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D5890" w14:textId="77777777" w:rsidR="00F115B6" w:rsidRPr="00F4071C" w:rsidRDefault="00F115B6" w:rsidP="008F47F9">
      <w:pPr>
        <w:spacing w:before="120" w:after="120"/>
        <w:jc w:val="center"/>
        <w:rPr>
          <w:b/>
          <w:bCs/>
          <w:sz w:val="28"/>
          <w:szCs w:val="28"/>
          <w:lang w:val="fr-FR"/>
        </w:rPr>
      </w:pPr>
      <w:r w:rsidRPr="00F4071C">
        <w:rPr>
          <w:b/>
          <w:bCs/>
          <w:sz w:val="28"/>
          <w:szCs w:val="28"/>
          <w:lang w:val="fr-FR"/>
        </w:rPr>
        <w:t xml:space="preserve">Le projet international </w:t>
      </w:r>
      <w:proofErr w:type="spellStart"/>
      <w:r w:rsidRPr="00F4071C">
        <w:rPr>
          <w:b/>
          <w:bCs/>
          <w:sz w:val="28"/>
          <w:szCs w:val="28"/>
          <w:lang w:val="fr-FR"/>
        </w:rPr>
        <w:t>GameLabsNet</w:t>
      </w:r>
      <w:proofErr w:type="spellEnd"/>
      <w:r w:rsidRPr="00F4071C">
        <w:rPr>
          <w:b/>
          <w:bCs/>
          <w:sz w:val="28"/>
          <w:szCs w:val="28"/>
          <w:lang w:val="fr-FR"/>
        </w:rPr>
        <w:t xml:space="preserve"> est né pour faciliter la transformation numérique des organisations </w:t>
      </w:r>
    </w:p>
    <w:p w14:paraId="105B5D77" w14:textId="77777777" w:rsidR="00221921" w:rsidRPr="00F4071C" w:rsidRDefault="00DE005F" w:rsidP="00DE005F">
      <w:pPr>
        <w:spacing w:before="120" w:after="120"/>
        <w:jc w:val="center"/>
        <w:rPr>
          <w:b/>
          <w:bCs/>
          <w:strike/>
          <w:sz w:val="28"/>
          <w:szCs w:val="28"/>
          <w:lang w:val="fr-FR"/>
        </w:rPr>
      </w:pPr>
      <w:r w:rsidRPr="00F4071C">
        <w:rPr>
          <w:b/>
          <w:bCs/>
          <w:sz w:val="28"/>
          <w:szCs w:val="28"/>
          <w:lang w:val="fr-FR"/>
        </w:rPr>
        <w:t xml:space="preserve">L'Espagne, le Portugal et la France relèvent ensemble </w:t>
      </w:r>
      <w:r w:rsidR="000624DC" w:rsidRPr="00F4071C">
        <w:rPr>
          <w:b/>
          <w:bCs/>
          <w:sz w:val="28"/>
          <w:szCs w:val="28"/>
          <w:lang w:val="fr-FR"/>
        </w:rPr>
        <w:t>le</w:t>
      </w:r>
      <w:r w:rsidRPr="00F4071C">
        <w:rPr>
          <w:b/>
          <w:bCs/>
          <w:sz w:val="28"/>
          <w:szCs w:val="28"/>
          <w:lang w:val="fr-FR"/>
        </w:rPr>
        <w:t xml:space="preserve"> défi de conduire la transformation numérique de secteurs stratégiques grâce à des technologies d'</w:t>
      </w:r>
      <w:r w:rsidR="000624DC" w:rsidRPr="00F4071C">
        <w:rPr>
          <w:b/>
          <w:bCs/>
          <w:sz w:val="28"/>
          <w:szCs w:val="28"/>
          <w:lang w:val="fr-FR"/>
        </w:rPr>
        <w:t xml:space="preserve">intelligence visuelle </w:t>
      </w:r>
      <w:r w:rsidR="004E06A1" w:rsidRPr="00F4071C">
        <w:rPr>
          <w:b/>
          <w:bCs/>
          <w:sz w:val="28"/>
          <w:szCs w:val="28"/>
          <w:lang w:val="fr-FR"/>
        </w:rPr>
        <w:t xml:space="preserve">telles que les </w:t>
      </w:r>
      <w:r w:rsidR="000624DC" w:rsidRPr="00F4071C">
        <w:rPr>
          <w:b/>
          <w:bCs/>
          <w:sz w:val="28"/>
          <w:szCs w:val="28"/>
          <w:lang w:val="fr-FR"/>
        </w:rPr>
        <w:t>solutions immersives et gamma</w:t>
      </w:r>
      <w:r w:rsidR="00CD4D45" w:rsidRPr="00F4071C">
        <w:rPr>
          <w:b/>
          <w:bCs/>
          <w:sz w:val="28"/>
          <w:szCs w:val="28"/>
          <w:lang w:val="fr-FR"/>
        </w:rPr>
        <w:t>.</w:t>
      </w:r>
    </w:p>
    <w:p w14:paraId="1C1D46D8" w14:textId="7B74C5E1" w:rsidR="00005E7A" w:rsidRPr="00F4071C" w:rsidRDefault="00CB091C" w:rsidP="00755B70">
      <w:pPr>
        <w:spacing w:before="120" w:after="120"/>
        <w:jc w:val="center"/>
        <w:rPr>
          <w:b/>
          <w:bCs/>
          <w:sz w:val="28"/>
          <w:szCs w:val="28"/>
          <w:lang w:val="fr-FR"/>
        </w:rPr>
      </w:pPr>
      <w:r>
        <w:rPr>
          <w:b/>
          <w:bCs/>
          <w:color w:val="538135" w:themeColor="accent6" w:themeShade="BF"/>
          <w:sz w:val="28"/>
          <w:szCs w:val="28"/>
          <w:lang w:val="fr-FR"/>
        </w:rPr>
        <w:t>POUR LA FRANCE, L’ESTIA, L’INSTITUT CHAMPOLLION ET LA CCI DE PAU BEARN</w:t>
      </w:r>
      <w:r w:rsidR="00221921" w:rsidRPr="00F4071C">
        <w:rPr>
          <w:b/>
          <w:bCs/>
          <w:color w:val="538135" w:themeColor="accent6" w:themeShade="BF"/>
          <w:sz w:val="28"/>
          <w:szCs w:val="28"/>
          <w:lang w:val="fr-FR"/>
        </w:rPr>
        <w:t xml:space="preserve"> </w:t>
      </w:r>
      <w:r w:rsidR="000624DC" w:rsidRPr="00F4071C">
        <w:rPr>
          <w:b/>
          <w:bCs/>
          <w:color w:val="538135" w:themeColor="accent6" w:themeShade="BF"/>
          <w:sz w:val="28"/>
          <w:szCs w:val="28"/>
          <w:lang w:val="fr-FR"/>
        </w:rPr>
        <w:t>SONT LES PROMOTEURS DE L'</w:t>
      </w:r>
      <w:r w:rsidR="00221921" w:rsidRPr="00F4071C">
        <w:rPr>
          <w:b/>
          <w:bCs/>
          <w:color w:val="538135" w:themeColor="accent6" w:themeShade="BF"/>
          <w:sz w:val="28"/>
          <w:szCs w:val="28"/>
          <w:lang w:val="fr-FR"/>
        </w:rPr>
        <w:t>INITIATIVE POUR LE</w:t>
      </w:r>
      <w:r>
        <w:rPr>
          <w:b/>
          <w:bCs/>
          <w:color w:val="538135" w:themeColor="accent6" w:themeShade="BF"/>
          <w:sz w:val="28"/>
          <w:szCs w:val="28"/>
          <w:lang w:val="fr-FR"/>
        </w:rPr>
        <w:t>S</w:t>
      </w:r>
      <w:r w:rsidR="00221921" w:rsidRPr="00F4071C">
        <w:rPr>
          <w:b/>
          <w:bCs/>
          <w:color w:val="538135" w:themeColor="accent6" w:themeShade="BF"/>
          <w:sz w:val="28"/>
          <w:szCs w:val="28"/>
          <w:lang w:val="fr-FR"/>
        </w:rPr>
        <w:t xml:space="preserve"> SECTEUR</w:t>
      </w:r>
      <w:r>
        <w:rPr>
          <w:b/>
          <w:bCs/>
          <w:color w:val="538135" w:themeColor="accent6" w:themeShade="BF"/>
          <w:sz w:val="28"/>
          <w:szCs w:val="28"/>
          <w:lang w:val="fr-FR"/>
        </w:rPr>
        <w:t>S</w:t>
      </w:r>
      <w:r w:rsidR="00221921" w:rsidRPr="00F4071C">
        <w:rPr>
          <w:b/>
          <w:bCs/>
          <w:color w:val="538135" w:themeColor="accent6" w:themeShade="BF"/>
          <w:sz w:val="28"/>
          <w:szCs w:val="28"/>
          <w:lang w:val="fr-FR"/>
        </w:rPr>
        <w:t xml:space="preserve"> </w:t>
      </w:r>
      <w:r>
        <w:rPr>
          <w:b/>
          <w:bCs/>
          <w:color w:val="538135" w:themeColor="accent6" w:themeShade="BF"/>
          <w:sz w:val="28"/>
          <w:szCs w:val="28"/>
          <w:lang w:val="fr-FR"/>
        </w:rPr>
        <w:t>AERONAUTIQUE, SANTÉ ET TOURISME.</w:t>
      </w:r>
    </w:p>
    <w:p w14:paraId="2A33912E" w14:textId="77777777" w:rsidR="00863D87" w:rsidRPr="00F4071C" w:rsidRDefault="00863D87" w:rsidP="00863D87">
      <w:pPr>
        <w:pStyle w:val="Paragraphedeliste"/>
        <w:numPr>
          <w:ilvl w:val="0"/>
          <w:numId w:val="1"/>
        </w:numPr>
        <w:spacing w:before="120" w:after="120"/>
        <w:jc w:val="both"/>
        <w:rPr>
          <w:sz w:val="22"/>
          <w:szCs w:val="22"/>
          <w:lang w:val="fr-FR"/>
        </w:rPr>
      </w:pPr>
      <w:r w:rsidRPr="00F4071C">
        <w:rPr>
          <w:sz w:val="22"/>
          <w:szCs w:val="22"/>
          <w:lang w:val="fr-FR"/>
        </w:rPr>
        <w:t xml:space="preserve">Le degré de transformation numérique dans la plupart des secteurs économiques du </w:t>
      </w:r>
      <w:r w:rsidR="00DE005F" w:rsidRPr="00F4071C">
        <w:rPr>
          <w:sz w:val="22"/>
          <w:szCs w:val="22"/>
          <w:lang w:val="fr-FR"/>
        </w:rPr>
        <w:t>sud de l'Europe</w:t>
      </w:r>
      <w:r w:rsidRPr="00F4071C">
        <w:rPr>
          <w:sz w:val="22"/>
          <w:szCs w:val="22"/>
          <w:lang w:val="fr-FR"/>
        </w:rPr>
        <w:t xml:space="preserve"> est encore embryonnaire, ce qui affecte particulièrement les PME.</w:t>
      </w:r>
    </w:p>
    <w:p w14:paraId="17555AD8" w14:textId="77777777" w:rsidR="00141814" w:rsidRPr="00F4071C" w:rsidRDefault="00F115B6" w:rsidP="00982D12">
      <w:pPr>
        <w:pStyle w:val="Paragraphedeliste"/>
        <w:numPr>
          <w:ilvl w:val="0"/>
          <w:numId w:val="1"/>
        </w:numPr>
        <w:spacing w:before="120" w:after="120"/>
        <w:jc w:val="both"/>
        <w:rPr>
          <w:sz w:val="22"/>
          <w:szCs w:val="22"/>
          <w:lang w:val="fr-FR"/>
        </w:rPr>
      </w:pPr>
      <w:r w:rsidRPr="00F4071C">
        <w:rPr>
          <w:sz w:val="22"/>
          <w:szCs w:val="22"/>
          <w:lang w:val="fr-FR"/>
        </w:rPr>
        <w:t>Le</w:t>
      </w:r>
      <w:r w:rsidR="00141814" w:rsidRPr="00F4071C">
        <w:rPr>
          <w:sz w:val="22"/>
          <w:szCs w:val="22"/>
          <w:lang w:val="fr-FR"/>
        </w:rPr>
        <w:t xml:space="preserve"> projet </w:t>
      </w:r>
      <w:r w:rsidRPr="00F4071C">
        <w:rPr>
          <w:sz w:val="22"/>
          <w:szCs w:val="22"/>
          <w:lang w:val="fr-FR"/>
        </w:rPr>
        <w:t xml:space="preserve">comprendra </w:t>
      </w:r>
      <w:r w:rsidR="00A367B8" w:rsidRPr="00F4071C">
        <w:rPr>
          <w:sz w:val="22"/>
          <w:szCs w:val="22"/>
          <w:lang w:val="fr-FR"/>
        </w:rPr>
        <w:t xml:space="preserve">un </w:t>
      </w:r>
      <w:r w:rsidR="00982D12" w:rsidRPr="00F4071C">
        <w:rPr>
          <w:sz w:val="22"/>
          <w:szCs w:val="22"/>
          <w:lang w:val="fr-FR"/>
        </w:rPr>
        <w:t>important réseau d'entreprises de TIC offrant des solutions</w:t>
      </w:r>
      <w:r w:rsidR="00865378" w:rsidRPr="00F4071C">
        <w:rPr>
          <w:sz w:val="22"/>
          <w:szCs w:val="22"/>
          <w:lang w:val="fr-FR"/>
        </w:rPr>
        <w:t xml:space="preserve"> innovantes et de rupture basées sur les technologies dans </w:t>
      </w:r>
      <w:r w:rsidR="00D878CD" w:rsidRPr="00F4071C">
        <w:rPr>
          <w:sz w:val="22"/>
          <w:szCs w:val="22"/>
          <w:lang w:val="fr-FR"/>
        </w:rPr>
        <w:t>le domaine des</w:t>
      </w:r>
      <w:r w:rsidR="00865378" w:rsidRPr="00F4071C">
        <w:rPr>
          <w:sz w:val="22"/>
          <w:szCs w:val="22"/>
          <w:lang w:val="fr-FR"/>
        </w:rPr>
        <w:t xml:space="preserve"> jeux vidéo</w:t>
      </w:r>
      <w:r w:rsidR="00141814" w:rsidRPr="00F4071C">
        <w:rPr>
          <w:sz w:val="22"/>
          <w:szCs w:val="22"/>
          <w:lang w:val="fr-FR"/>
        </w:rPr>
        <w:t xml:space="preserve">. </w:t>
      </w:r>
    </w:p>
    <w:p w14:paraId="408ACEBC" w14:textId="77777777" w:rsidR="00005E7A" w:rsidRPr="00F4071C" w:rsidRDefault="00141814" w:rsidP="00982D12">
      <w:pPr>
        <w:pStyle w:val="Paragraphedeliste"/>
        <w:numPr>
          <w:ilvl w:val="0"/>
          <w:numId w:val="1"/>
        </w:numPr>
        <w:spacing w:before="120" w:after="120"/>
        <w:jc w:val="both"/>
        <w:rPr>
          <w:sz w:val="22"/>
          <w:szCs w:val="22"/>
          <w:lang w:val="fr-FR"/>
        </w:rPr>
      </w:pPr>
      <w:r w:rsidRPr="00F4071C">
        <w:rPr>
          <w:sz w:val="22"/>
          <w:szCs w:val="22"/>
          <w:lang w:val="fr-FR"/>
        </w:rPr>
        <w:t>Ces solutions</w:t>
      </w:r>
      <w:r w:rsidR="00865378" w:rsidRPr="00F4071C">
        <w:rPr>
          <w:sz w:val="22"/>
          <w:szCs w:val="22"/>
          <w:lang w:val="fr-FR"/>
        </w:rPr>
        <w:t xml:space="preserve"> soutiennent le processus de </w:t>
      </w:r>
      <w:r w:rsidR="00DF501D" w:rsidRPr="00F4071C">
        <w:rPr>
          <w:sz w:val="22"/>
          <w:szCs w:val="22"/>
          <w:lang w:val="fr-FR"/>
        </w:rPr>
        <w:t xml:space="preserve">transformation </w:t>
      </w:r>
      <w:r w:rsidR="00865378" w:rsidRPr="00F4071C">
        <w:rPr>
          <w:sz w:val="22"/>
          <w:szCs w:val="22"/>
          <w:lang w:val="fr-FR"/>
        </w:rPr>
        <w:t>numérique des</w:t>
      </w:r>
      <w:r w:rsidR="0017098F" w:rsidRPr="00F4071C">
        <w:rPr>
          <w:sz w:val="22"/>
          <w:szCs w:val="22"/>
          <w:lang w:val="fr-FR"/>
        </w:rPr>
        <w:t xml:space="preserve"> entreprises qui ont</w:t>
      </w:r>
      <w:r w:rsidR="00865378" w:rsidRPr="00F4071C">
        <w:rPr>
          <w:sz w:val="22"/>
          <w:szCs w:val="22"/>
          <w:lang w:val="fr-FR"/>
        </w:rPr>
        <w:t xml:space="preserve"> besoin de plateformes</w:t>
      </w:r>
      <w:r w:rsidR="000624DC" w:rsidRPr="00F4071C">
        <w:rPr>
          <w:sz w:val="22"/>
          <w:szCs w:val="22"/>
          <w:lang w:val="fr-FR"/>
        </w:rPr>
        <w:t xml:space="preserve"> et d'outils pour</w:t>
      </w:r>
      <w:r w:rsidR="00865378" w:rsidRPr="00F4071C">
        <w:rPr>
          <w:sz w:val="22"/>
          <w:szCs w:val="22"/>
          <w:lang w:val="fr-FR"/>
        </w:rPr>
        <w:t xml:space="preserve"> présenter leurs capacités </w:t>
      </w:r>
      <w:r w:rsidR="00A367B8" w:rsidRPr="00F4071C">
        <w:rPr>
          <w:sz w:val="22"/>
          <w:szCs w:val="22"/>
          <w:lang w:val="fr-FR"/>
        </w:rPr>
        <w:t xml:space="preserve">aux </w:t>
      </w:r>
      <w:r w:rsidR="006773E1" w:rsidRPr="00F4071C">
        <w:rPr>
          <w:sz w:val="22"/>
          <w:szCs w:val="22"/>
          <w:lang w:val="fr-FR"/>
        </w:rPr>
        <w:t>marchés cibles</w:t>
      </w:r>
      <w:r w:rsidR="00982D12" w:rsidRPr="00F4071C">
        <w:rPr>
          <w:sz w:val="22"/>
          <w:szCs w:val="22"/>
          <w:lang w:val="fr-FR"/>
        </w:rPr>
        <w:t xml:space="preserve">. </w:t>
      </w:r>
    </w:p>
    <w:p w14:paraId="2829D9F7" w14:textId="77777777" w:rsidR="00141814" w:rsidRPr="00F4071C" w:rsidRDefault="00FD0C0A" w:rsidP="008F47F9">
      <w:pPr>
        <w:spacing w:before="120" w:after="120"/>
        <w:jc w:val="both"/>
        <w:rPr>
          <w:strike/>
          <w:sz w:val="22"/>
          <w:szCs w:val="22"/>
          <w:lang w:val="fr-FR"/>
        </w:rPr>
      </w:pPr>
      <w:r w:rsidRPr="00F4071C">
        <w:rPr>
          <w:sz w:val="22"/>
          <w:szCs w:val="22"/>
          <w:lang w:val="fr-FR"/>
        </w:rPr>
        <w:t xml:space="preserve">La transformation numérique est déjà un facteur clé de compétitivité pour les entreprises. </w:t>
      </w:r>
      <w:r w:rsidR="006B5DD9" w:rsidRPr="00F4071C">
        <w:rPr>
          <w:sz w:val="22"/>
          <w:szCs w:val="22"/>
          <w:lang w:val="fr-FR"/>
        </w:rPr>
        <w:t>Dans ce domaine</w:t>
      </w:r>
      <w:r w:rsidR="0014468D" w:rsidRPr="00F4071C">
        <w:rPr>
          <w:sz w:val="22"/>
          <w:szCs w:val="22"/>
          <w:lang w:val="fr-FR"/>
        </w:rPr>
        <w:t>, les</w:t>
      </w:r>
      <w:r w:rsidR="00865378" w:rsidRPr="00F4071C">
        <w:rPr>
          <w:sz w:val="22"/>
          <w:szCs w:val="22"/>
          <w:lang w:val="fr-FR"/>
        </w:rPr>
        <w:t xml:space="preserve"> solutions basées sur les technologies </w:t>
      </w:r>
      <w:r w:rsidR="00D878CD" w:rsidRPr="00F4071C">
        <w:rPr>
          <w:sz w:val="22"/>
          <w:szCs w:val="22"/>
          <w:lang w:val="fr-FR"/>
        </w:rPr>
        <w:t>du</w:t>
      </w:r>
      <w:r w:rsidRPr="00F4071C">
        <w:rPr>
          <w:sz w:val="22"/>
          <w:szCs w:val="22"/>
          <w:lang w:val="fr-FR"/>
        </w:rPr>
        <w:t xml:space="preserve"> domaine des jeux vidéo ont été pionnières dans la</w:t>
      </w:r>
      <w:r w:rsidR="00D878CD" w:rsidRPr="00F4071C">
        <w:rPr>
          <w:sz w:val="22"/>
          <w:szCs w:val="22"/>
          <w:lang w:val="fr-FR"/>
        </w:rPr>
        <w:t xml:space="preserve"> fourniture de ce type d'outil</w:t>
      </w:r>
      <w:r w:rsidRPr="00F4071C">
        <w:rPr>
          <w:sz w:val="22"/>
          <w:szCs w:val="22"/>
          <w:lang w:val="fr-FR"/>
        </w:rPr>
        <w:t xml:space="preserve">. Ce qui était au départ pratiquement un divertissement est maintenant une technologie </w:t>
      </w:r>
      <w:r w:rsidR="00B66C44" w:rsidRPr="00F4071C">
        <w:rPr>
          <w:sz w:val="22"/>
          <w:szCs w:val="22"/>
          <w:lang w:val="fr-FR"/>
        </w:rPr>
        <w:t xml:space="preserve">applicable à de </w:t>
      </w:r>
      <w:r w:rsidRPr="00F4071C">
        <w:rPr>
          <w:sz w:val="22"/>
          <w:szCs w:val="22"/>
          <w:lang w:val="fr-FR"/>
        </w:rPr>
        <w:t>nombreux secteurs</w:t>
      </w:r>
      <w:r w:rsidR="00D878CD" w:rsidRPr="00F4071C">
        <w:rPr>
          <w:sz w:val="22"/>
          <w:szCs w:val="22"/>
          <w:lang w:val="fr-FR"/>
        </w:rPr>
        <w:t>.</w:t>
      </w:r>
    </w:p>
    <w:p w14:paraId="689BA023" w14:textId="77777777" w:rsidR="00221921" w:rsidRPr="00F4071C" w:rsidRDefault="00141814" w:rsidP="008F47F9">
      <w:pPr>
        <w:spacing w:before="120" w:after="120"/>
        <w:jc w:val="both"/>
        <w:rPr>
          <w:sz w:val="22"/>
          <w:szCs w:val="22"/>
          <w:lang w:val="fr-FR"/>
        </w:rPr>
      </w:pPr>
      <w:r w:rsidRPr="00F4071C">
        <w:rPr>
          <w:sz w:val="22"/>
          <w:szCs w:val="22"/>
          <w:lang w:val="fr-FR"/>
        </w:rPr>
        <w:t xml:space="preserve">Entre autres applications, </w:t>
      </w:r>
      <w:r w:rsidR="00D878CD" w:rsidRPr="00F4071C">
        <w:rPr>
          <w:sz w:val="22"/>
          <w:szCs w:val="22"/>
          <w:lang w:val="fr-FR"/>
        </w:rPr>
        <w:t>le monde du jeu a été réorienté vers le domaine industriel, à tel point qu'environ</w:t>
      </w:r>
      <w:r w:rsidR="00FD0C0A" w:rsidRPr="00F4071C">
        <w:rPr>
          <w:sz w:val="22"/>
          <w:szCs w:val="22"/>
          <w:lang w:val="fr-FR"/>
        </w:rPr>
        <w:t xml:space="preserve"> 24% des </w:t>
      </w:r>
      <w:r w:rsidR="00D878CD" w:rsidRPr="00F4071C">
        <w:rPr>
          <w:sz w:val="22"/>
          <w:szCs w:val="22"/>
          <w:lang w:val="fr-FR"/>
        </w:rPr>
        <w:t>entreprises de TIC développent des</w:t>
      </w:r>
      <w:r w:rsidR="00FD0C0A" w:rsidRPr="00F4071C">
        <w:rPr>
          <w:sz w:val="22"/>
          <w:szCs w:val="22"/>
          <w:lang w:val="fr-FR"/>
        </w:rPr>
        <w:t xml:space="preserve"> </w:t>
      </w:r>
      <w:proofErr w:type="spellStart"/>
      <w:r w:rsidR="00FD0C0A" w:rsidRPr="00F4071C">
        <w:rPr>
          <w:sz w:val="22"/>
          <w:szCs w:val="22"/>
          <w:lang w:val="fr-FR"/>
        </w:rPr>
        <w:t>Serious</w:t>
      </w:r>
      <w:proofErr w:type="spellEnd"/>
      <w:r w:rsidR="00FD0C0A" w:rsidRPr="00F4071C">
        <w:rPr>
          <w:sz w:val="22"/>
          <w:szCs w:val="22"/>
          <w:lang w:val="fr-FR"/>
        </w:rPr>
        <w:t xml:space="preserve"> Games, c'est-à-dire qu</w:t>
      </w:r>
      <w:r w:rsidR="0002739E" w:rsidRPr="00F4071C">
        <w:rPr>
          <w:sz w:val="22"/>
          <w:szCs w:val="22"/>
          <w:lang w:val="fr-FR"/>
        </w:rPr>
        <w:t xml:space="preserve">'elles </w:t>
      </w:r>
      <w:r w:rsidR="00D878CD" w:rsidRPr="00F4071C">
        <w:rPr>
          <w:sz w:val="22"/>
          <w:szCs w:val="22"/>
          <w:lang w:val="fr-FR"/>
        </w:rPr>
        <w:t>utilisent des</w:t>
      </w:r>
      <w:r w:rsidR="00FD0C0A" w:rsidRPr="00F4071C">
        <w:rPr>
          <w:sz w:val="22"/>
          <w:szCs w:val="22"/>
          <w:lang w:val="fr-FR"/>
        </w:rPr>
        <w:t xml:space="preserve"> connaissances</w:t>
      </w:r>
      <w:r w:rsidR="00B66C44" w:rsidRPr="00F4071C">
        <w:rPr>
          <w:sz w:val="22"/>
          <w:szCs w:val="22"/>
          <w:lang w:val="fr-FR"/>
        </w:rPr>
        <w:t>,</w:t>
      </w:r>
      <w:r w:rsidR="0047689A" w:rsidRPr="00F4071C">
        <w:rPr>
          <w:sz w:val="22"/>
          <w:szCs w:val="22"/>
          <w:lang w:val="fr-FR"/>
        </w:rPr>
        <w:t xml:space="preserve"> </w:t>
      </w:r>
      <w:r w:rsidR="006773E1" w:rsidRPr="00F4071C">
        <w:rPr>
          <w:sz w:val="22"/>
          <w:szCs w:val="22"/>
          <w:lang w:val="fr-FR"/>
        </w:rPr>
        <w:t xml:space="preserve">et </w:t>
      </w:r>
      <w:r w:rsidR="00D878CD" w:rsidRPr="00F4071C">
        <w:rPr>
          <w:sz w:val="22"/>
          <w:szCs w:val="22"/>
          <w:lang w:val="fr-FR"/>
        </w:rPr>
        <w:t xml:space="preserve">les </w:t>
      </w:r>
      <w:r w:rsidR="00FD0C0A" w:rsidRPr="00F4071C">
        <w:rPr>
          <w:sz w:val="22"/>
          <w:szCs w:val="22"/>
          <w:lang w:val="fr-FR"/>
        </w:rPr>
        <w:t>techniques de jeu</w:t>
      </w:r>
      <w:r w:rsidR="00387807" w:rsidRPr="00F4071C">
        <w:rPr>
          <w:sz w:val="22"/>
          <w:szCs w:val="22"/>
          <w:lang w:val="fr-FR"/>
        </w:rPr>
        <w:t>,</w:t>
      </w:r>
      <w:r w:rsidR="00D878CD" w:rsidRPr="00F4071C">
        <w:rPr>
          <w:sz w:val="22"/>
          <w:szCs w:val="22"/>
          <w:lang w:val="fr-FR"/>
        </w:rPr>
        <w:t xml:space="preserve"> pour encourager la transformation numérique de nombreux</w:t>
      </w:r>
      <w:r w:rsidR="00FD0C0A" w:rsidRPr="00F4071C">
        <w:rPr>
          <w:sz w:val="22"/>
          <w:szCs w:val="22"/>
          <w:lang w:val="fr-FR"/>
        </w:rPr>
        <w:t xml:space="preserve"> secteurs d'activité. </w:t>
      </w:r>
    </w:p>
    <w:p w14:paraId="355B3C87" w14:textId="43F8C84C" w:rsidR="00FD0C0A" w:rsidRPr="00F4071C" w:rsidRDefault="00FD0C0A" w:rsidP="008F47F9">
      <w:pPr>
        <w:spacing w:before="120" w:after="120"/>
        <w:jc w:val="both"/>
        <w:rPr>
          <w:sz w:val="22"/>
          <w:szCs w:val="22"/>
          <w:lang w:val="fr-FR"/>
        </w:rPr>
      </w:pPr>
      <w:r w:rsidRPr="00F4071C">
        <w:rPr>
          <w:sz w:val="22"/>
          <w:szCs w:val="22"/>
          <w:lang w:val="fr-FR"/>
        </w:rPr>
        <w:t>La réalité augmentée, la réalité virtuelle</w:t>
      </w:r>
      <w:r w:rsidR="0025305D" w:rsidRPr="00F4071C">
        <w:rPr>
          <w:sz w:val="22"/>
          <w:szCs w:val="22"/>
          <w:lang w:val="fr-FR"/>
        </w:rPr>
        <w:t xml:space="preserve"> et la réalité mixte sont des</w:t>
      </w:r>
      <w:r w:rsidRPr="00F4071C">
        <w:rPr>
          <w:sz w:val="22"/>
          <w:szCs w:val="22"/>
          <w:lang w:val="fr-FR"/>
        </w:rPr>
        <w:t xml:space="preserve"> technologies immersives</w:t>
      </w:r>
      <w:r w:rsidR="0025305D" w:rsidRPr="00F4071C">
        <w:rPr>
          <w:sz w:val="22"/>
          <w:szCs w:val="22"/>
          <w:lang w:val="fr-FR"/>
        </w:rPr>
        <w:t xml:space="preserve"> qui permettent, par exemple, de</w:t>
      </w:r>
      <w:bookmarkStart w:id="0" w:name="_Hlk39762556"/>
      <w:r w:rsidRPr="00F4071C">
        <w:rPr>
          <w:sz w:val="22"/>
          <w:szCs w:val="22"/>
          <w:lang w:val="fr-FR"/>
        </w:rPr>
        <w:t xml:space="preserve"> virtualiser et de surveiller </w:t>
      </w:r>
      <w:r w:rsidR="0025305D" w:rsidRPr="00F4071C">
        <w:rPr>
          <w:sz w:val="22"/>
          <w:szCs w:val="22"/>
          <w:lang w:val="fr-FR"/>
        </w:rPr>
        <w:t xml:space="preserve">une </w:t>
      </w:r>
      <w:r w:rsidRPr="00F4071C">
        <w:rPr>
          <w:sz w:val="22"/>
          <w:szCs w:val="22"/>
          <w:lang w:val="fr-FR"/>
        </w:rPr>
        <w:t xml:space="preserve">installation </w:t>
      </w:r>
      <w:r w:rsidR="00EF6A0E" w:rsidRPr="00F4071C">
        <w:rPr>
          <w:sz w:val="22"/>
          <w:szCs w:val="22"/>
          <w:lang w:val="fr-FR"/>
        </w:rPr>
        <w:t>industrielle, de créer des</w:t>
      </w:r>
      <w:r w:rsidR="0025305D" w:rsidRPr="00F4071C">
        <w:rPr>
          <w:sz w:val="22"/>
          <w:szCs w:val="22"/>
          <w:lang w:val="fr-FR"/>
        </w:rPr>
        <w:t xml:space="preserve"> jumeaux numériques qui analysent des données, de créer des</w:t>
      </w:r>
      <w:r w:rsidRPr="00F4071C">
        <w:rPr>
          <w:sz w:val="22"/>
          <w:szCs w:val="22"/>
          <w:lang w:val="fr-FR"/>
        </w:rPr>
        <w:t xml:space="preserve"> applications de simulation</w:t>
      </w:r>
      <w:r w:rsidR="0025305D" w:rsidRPr="00F4071C">
        <w:rPr>
          <w:sz w:val="22"/>
          <w:szCs w:val="22"/>
          <w:lang w:val="fr-FR"/>
        </w:rPr>
        <w:t xml:space="preserve"> pour différents scénarios</w:t>
      </w:r>
      <w:bookmarkEnd w:id="0"/>
      <w:r w:rsidR="00FF2531" w:rsidRPr="00F4071C">
        <w:rPr>
          <w:sz w:val="22"/>
          <w:szCs w:val="22"/>
          <w:lang w:val="fr-FR"/>
        </w:rPr>
        <w:t xml:space="preserve">, </w:t>
      </w:r>
      <w:r w:rsidR="00EC6A12" w:rsidRPr="00F4071C">
        <w:rPr>
          <w:sz w:val="22"/>
          <w:szCs w:val="22"/>
          <w:lang w:val="fr-FR"/>
        </w:rPr>
        <w:t>et une foule de "</w:t>
      </w:r>
      <w:proofErr w:type="spellStart"/>
      <w:r w:rsidR="00FF2531" w:rsidRPr="00F4071C">
        <w:rPr>
          <w:sz w:val="22"/>
          <w:szCs w:val="22"/>
          <w:lang w:val="fr-FR"/>
        </w:rPr>
        <w:t>Serious</w:t>
      </w:r>
      <w:proofErr w:type="spellEnd"/>
      <w:r w:rsidR="00FF2531" w:rsidRPr="00F4071C">
        <w:rPr>
          <w:sz w:val="22"/>
          <w:szCs w:val="22"/>
          <w:lang w:val="fr-FR"/>
        </w:rPr>
        <w:t xml:space="preserve"> Games</w:t>
      </w:r>
      <w:r w:rsidR="00EC6A12" w:rsidRPr="00F4071C">
        <w:rPr>
          <w:sz w:val="22"/>
          <w:szCs w:val="22"/>
          <w:lang w:val="fr-FR"/>
        </w:rPr>
        <w:t>"</w:t>
      </w:r>
      <w:r w:rsidR="00FF2531" w:rsidRPr="00F4071C">
        <w:rPr>
          <w:sz w:val="22"/>
          <w:szCs w:val="22"/>
          <w:lang w:val="fr-FR"/>
        </w:rPr>
        <w:t xml:space="preserve"> et de </w:t>
      </w:r>
      <w:r w:rsidR="00EC6A12" w:rsidRPr="00F4071C">
        <w:rPr>
          <w:sz w:val="22"/>
          <w:szCs w:val="22"/>
          <w:lang w:val="fr-FR"/>
        </w:rPr>
        <w:t>plates-formes</w:t>
      </w:r>
      <w:r w:rsidR="009248C4" w:rsidRPr="00F4071C">
        <w:rPr>
          <w:sz w:val="22"/>
          <w:szCs w:val="22"/>
          <w:lang w:val="fr-FR"/>
        </w:rPr>
        <w:t xml:space="preserve"> </w:t>
      </w:r>
      <w:r w:rsidR="002A4BA1">
        <w:rPr>
          <w:sz w:val="22"/>
          <w:szCs w:val="22"/>
          <w:lang w:val="fr-FR"/>
        </w:rPr>
        <w:t>de gamification</w:t>
      </w:r>
      <w:r w:rsidR="00865378" w:rsidRPr="00F4071C">
        <w:rPr>
          <w:sz w:val="22"/>
          <w:szCs w:val="22"/>
          <w:lang w:val="fr-FR"/>
        </w:rPr>
        <w:t xml:space="preserve"> applicables à des </w:t>
      </w:r>
      <w:r w:rsidRPr="00F4071C">
        <w:rPr>
          <w:sz w:val="22"/>
          <w:szCs w:val="22"/>
          <w:lang w:val="fr-FR"/>
        </w:rPr>
        <w:t xml:space="preserve">domaines </w:t>
      </w:r>
      <w:r w:rsidR="00EC6A12" w:rsidRPr="00F4071C">
        <w:rPr>
          <w:sz w:val="22"/>
          <w:szCs w:val="22"/>
          <w:lang w:val="fr-FR"/>
        </w:rPr>
        <w:t>tels que la</w:t>
      </w:r>
      <w:r w:rsidRPr="00F4071C">
        <w:rPr>
          <w:sz w:val="22"/>
          <w:szCs w:val="22"/>
          <w:lang w:val="fr-FR"/>
        </w:rPr>
        <w:t xml:space="preserve"> formation et l'éducation </w:t>
      </w:r>
      <w:r w:rsidR="00EC6A12" w:rsidRPr="00F4071C">
        <w:rPr>
          <w:sz w:val="22"/>
          <w:szCs w:val="22"/>
          <w:lang w:val="fr-FR"/>
        </w:rPr>
        <w:t xml:space="preserve">du </w:t>
      </w:r>
      <w:r w:rsidRPr="00F4071C">
        <w:rPr>
          <w:sz w:val="22"/>
          <w:szCs w:val="22"/>
          <w:lang w:val="fr-FR"/>
        </w:rPr>
        <w:t>personnel</w:t>
      </w:r>
      <w:r w:rsidR="00865378" w:rsidRPr="00F4071C">
        <w:rPr>
          <w:sz w:val="22"/>
          <w:szCs w:val="22"/>
          <w:lang w:val="fr-FR"/>
        </w:rPr>
        <w:t xml:space="preserve"> ou le </w:t>
      </w:r>
      <w:r w:rsidR="00EC6A12" w:rsidRPr="00F4071C">
        <w:rPr>
          <w:sz w:val="22"/>
          <w:szCs w:val="22"/>
          <w:lang w:val="fr-FR"/>
        </w:rPr>
        <w:t>soutien à la commercialisation</w:t>
      </w:r>
      <w:r w:rsidR="006773E1" w:rsidRPr="00F4071C">
        <w:rPr>
          <w:sz w:val="22"/>
          <w:szCs w:val="22"/>
          <w:lang w:val="fr-FR"/>
        </w:rPr>
        <w:t xml:space="preserve"> innovante de produits et services d'autres secteurs</w:t>
      </w:r>
      <w:r w:rsidR="00EC6A12" w:rsidRPr="00F4071C">
        <w:rPr>
          <w:sz w:val="22"/>
          <w:szCs w:val="22"/>
          <w:lang w:val="fr-FR"/>
        </w:rPr>
        <w:t>.</w:t>
      </w:r>
    </w:p>
    <w:p w14:paraId="082DCA68" w14:textId="6D80C6E0" w:rsidR="00FA0F41" w:rsidRPr="00F4071C" w:rsidRDefault="006B5DD9" w:rsidP="008F47F9">
      <w:pPr>
        <w:spacing w:before="120" w:after="120"/>
        <w:jc w:val="both"/>
        <w:rPr>
          <w:i/>
          <w:iCs/>
          <w:color w:val="538135" w:themeColor="accent6" w:themeShade="BF"/>
          <w:sz w:val="22"/>
          <w:szCs w:val="22"/>
          <w:lang w:val="fr-FR"/>
        </w:rPr>
      </w:pPr>
      <w:r w:rsidRPr="00F4071C">
        <w:rPr>
          <w:sz w:val="22"/>
          <w:szCs w:val="22"/>
          <w:lang w:val="fr-FR"/>
        </w:rPr>
        <w:t>La Confédération espagnole des entreprises de technologies de l'information, de la communication et de l'électronique</w:t>
      </w:r>
      <w:r w:rsidR="00E94D30" w:rsidRPr="00F4071C">
        <w:rPr>
          <w:sz w:val="22"/>
          <w:szCs w:val="22"/>
          <w:lang w:val="fr-FR"/>
        </w:rPr>
        <w:t xml:space="preserve"> (</w:t>
      </w:r>
      <w:r w:rsidR="009248C4" w:rsidRPr="00F4071C">
        <w:rPr>
          <w:sz w:val="22"/>
          <w:szCs w:val="22"/>
          <w:lang w:val="fr-FR"/>
        </w:rPr>
        <w:t>CONETIC</w:t>
      </w:r>
      <w:r w:rsidR="00E94D30" w:rsidRPr="00F4071C">
        <w:rPr>
          <w:sz w:val="22"/>
          <w:szCs w:val="22"/>
          <w:lang w:val="fr-FR"/>
        </w:rPr>
        <w:t>)</w:t>
      </w:r>
      <w:r w:rsidRPr="00F4071C">
        <w:rPr>
          <w:b/>
          <w:bCs/>
          <w:sz w:val="22"/>
          <w:szCs w:val="22"/>
          <w:lang w:val="fr-FR"/>
        </w:rPr>
        <w:t xml:space="preserve"> dirige le projet qui développera un réseau transnational de centres de démonstration des technologies de jeux vidéo et de gaming appliquées à la transformation numérique des PME dans les</w:t>
      </w:r>
      <w:r w:rsidRPr="00F4071C">
        <w:rPr>
          <w:sz w:val="22"/>
          <w:szCs w:val="22"/>
          <w:lang w:val="fr-FR"/>
        </w:rPr>
        <w:t xml:space="preserve"> secteurs économiques prioritaires de la zone SUDOE</w:t>
      </w:r>
      <w:r w:rsidR="00CD362F" w:rsidRPr="00F4071C">
        <w:rPr>
          <w:sz w:val="22"/>
          <w:szCs w:val="22"/>
          <w:lang w:val="fr-FR"/>
        </w:rPr>
        <w:t xml:space="preserve"> (Espagne, Portugal et France)</w:t>
      </w:r>
      <w:r w:rsidR="00865378" w:rsidRPr="00F4071C">
        <w:rPr>
          <w:sz w:val="22"/>
          <w:szCs w:val="22"/>
          <w:lang w:val="fr-FR"/>
        </w:rPr>
        <w:t xml:space="preserve">. Le projet, </w:t>
      </w:r>
      <w:proofErr w:type="spellStart"/>
      <w:r w:rsidR="00865378" w:rsidRPr="00F4071C">
        <w:rPr>
          <w:b/>
          <w:bCs/>
          <w:sz w:val="22"/>
          <w:szCs w:val="22"/>
          <w:lang w:val="fr-FR"/>
        </w:rPr>
        <w:t>GAMELabsNET</w:t>
      </w:r>
      <w:proofErr w:type="spellEnd"/>
      <w:r w:rsidR="00865378" w:rsidRPr="00F4071C">
        <w:rPr>
          <w:b/>
          <w:bCs/>
          <w:sz w:val="22"/>
          <w:szCs w:val="22"/>
          <w:lang w:val="fr-FR"/>
        </w:rPr>
        <w:t>, est financé par le</w:t>
      </w:r>
      <w:r w:rsidR="00EC6A12" w:rsidRPr="00F4071C">
        <w:rPr>
          <w:b/>
          <w:bCs/>
          <w:sz w:val="22"/>
          <w:szCs w:val="22"/>
          <w:lang w:val="fr-FR"/>
        </w:rPr>
        <w:t xml:space="preserve"> programme</w:t>
      </w:r>
      <w:r w:rsidR="00865378" w:rsidRPr="00F4071C">
        <w:rPr>
          <w:b/>
          <w:bCs/>
          <w:sz w:val="22"/>
          <w:szCs w:val="22"/>
          <w:lang w:val="fr-FR"/>
        </w:rPr>
        <w:t xml:space="preserve"> Interreg </w:t>
      </w:r>
      <w:proofErr w:type="spellStart"/>
      <w:r w:rsidR="00865378" w:rsidRPr="00F4071C">
        <w:rPr>
          <w:b/>
          <w:bCs/>
          <w:sz w:val="22"/>
          <w:szCs w:val="22"/>
          <w:lang w:val="fr-FR"/>
        </w:rPr>
        <w:t>Sudoe</w:t>
      </w:r>
      <w:proofErr w:type="spellEnd"/>
      <w:r w:rsidR="00EC6A12" w:rsidRPr="00F4071C">
        <w:rPr>
          <w:b/>
          <w:bCs/>
          <w:sz w:val="22"/>
          <w:szCs w:val="22"/>
          <w:lang w:val="fr-FR"/>
        </w:rPr>
        <w:t xml:space="preserve">, </w:t>
      </w:r>
      <w:r w:rsidR="00EC6A12" w:rsidRPr="00F4071C">
        <w:rPr>
          <w:sz w:val="22"/>
          <w:szCs w:val="22"/>
          <w:lang w:val="fr-FR"/>
        </w:rPr>
        <w:t>et les</w:t>
      </w:r>
      <w:r w:rsidR="00C07DE2" w:rsidRPr="00F4071C">
        <w:rPr>
          <w:sz w:val="22"/>
          <w:szCs w:val="22"/>
          <w:lang w:val="fr-FR"/>
        </w:rPr>
        <w:t xml:space="preserve"> partenaires</w:t>
      </w:r>
      <w:r w:rsidR="00865378" w:rsidRPr="00F4071C">
        <w:rPr>
          <w:sz w:val="22"/>
          <w:szCs w:val="22"/>
          <w:lang w:val="fr-FR"/>
        </w:rPr>
        <w:t xml:space="preserve"> sont</w:t>
      </w:r>
      <w:r w:rsidR="00FA0101" w:rsidRPr="00F4071C">
        <w:rPr>
          <w:sz w:val="22"/>
          <w:szCs w:val="22"/>
          <w:lang w:val="fr-FR"/>
        </w:rPr>
        <w:t xml:space="preserve"> l'Association des industries de la connaissance et des technologies</w:t>
      </w:r>
      <w:r w:rsidR="00EC6A12" w:rsidRPr="00F4071C">
        <w:rPr>
          <w:sz w:val="22"/>
          <w:szCs w:val="22"/>
          <w:lang w:val="fr-FR"/>
        </w:rPr>
        <w:t xml:space="preserve"> appliquées du</w:t>
      </w:r>
      <w:r w:rsidR="00FA0101" w:rsidRPr="00F4071C">
        <w:rPr>
          <w:sz w:val="22"/>
          <w:szCs w:val="22"/>
          <w:lang w:val="fr-FR"/>
        </w:rPr>
        <w:t xml:space="preserve"> Pays basque (GAIA), le </w:t>
      </w:r>
      <w:r w:rsidR="00C07DE2" w:rsidRPr="00F4071C">
        <w:rPr>
          <w:sz w:val="22"/>
          <w:szCs w:val="22"/>
          <w:lang w:val="fr-FR"/>
        </w:rPr>
        <w:t>Centre logistique espagnol</w:t>
      </w:r>
      <w:r w:rsidR="00B34722" w:rsidRPr="00F4071C">
        <w:rPr>
          <w:sz w:val="22"/>
          <w:szCs w:val="22"/>
          <w:lang w:val="fr-FR"/>
        </w:rPr>
        <w:t xml:space="preserve"> (CEL), l'</w:t>
      </w:r>
      <w:r w:rsidR="00C07DE2" w:rsidRPr="00F4071C">
        <w:rPr>
          <w:sz w:val="22"/>
          <w:szCs w:val="22"/>
          <w:lang w:val="fr-FR"/>
        </w:rPr>
        <w:t xml:space="preserve">Institut polytechnique de Leiria au Portugal, et la Chambre de commerce et d'industrie française de Pau, l'Institut national de l'Université Jean François Champollion et </w:t>
      </w:r>
      <w:r w:rsidR="00C07DE2" w:rsidRPr="00F4071C">
        <w:rPr>
          <w:sz w:val="22"/>
          <w:szCs w:val="22"/>
          <w:lang w:val="fr-FR"/>
        </w:rPr>
        <w:lastRenderedPageBreak/>
        <w:t xml:space="preserve">l'École des technologies industrielles avancées, ESTIA. </w:t>
      </w:r>
      <w:proofErr w:type="spellStart"/>
      <w:r w:rsidR="00223DFD" w:rsidRPr="00F4071C">
        <w:rPr>
          <w:i/>
          <w:iCs/>
          <w:color w:val="538135" w:themeColor="accent6" w:themeShade="BF"/>
          <w:sz w:val="22"/>
          <w:szCs w:val="22"/>
          <w:lang w:val="fr-FR"/>
        </w:rPr>
        <w:t>GAMELabsNET</w:t>
      </w:r>
      <w:proofErr w:type="spellEnd"/>
      <w:r w:rsidR="00223DFD" w:rsidRPr="00F4071C">
        <w:rPr>
          <w:i/>
          <w:iCs/>
          <w:color w:val="538135" w:themeColor="accent6" w:themeShade="BF"/>
          <w:sz w:val="22"/>
          <w:szCs w:val="22"/>
          <w:lang w:val="fr-FR"/>
        </w:rPr>
        <w:t xml:space="preserve"> compte jusqu'à </w:t>
      </w:r>
      <w:r w:rsidR="00A17FDE">
        <w:rPr>
          <w:i/>
          <w:iCs/>
          <w:color w:val="538135" w:themeColor="accent6" w:themeShade="BF"/>
          <w:sz w:val="22"/>
          <w:szCs w:val="22"/>
          <w:lang w:val="fr-FR"/>
        </w:rPr>
        <w:t>dix</w:t>
      </w:r>
      <w:r w:rsidR="00223DFD" w:rsidRPr="00F4071C">
        <w:rPr>
          <w:i/>
          <w:iCs/>
          <w:color w:val="538135" w:themeColor="accent6" w:themeShade="BF"/>
          <w:sz w:val="22"/>
          <w:szCs w:val="22"/>
          <w:lang w:val="fr-FR"/>
        </w:rPr>
        <w:t xml:space="preserve"> entités collaboratrices parmi lesquelles se</w:t>
      </w:r>
      <w:r w:rsidR="000B46F1" w:rsidRPr="00F4071C">
        <w:rPr>
          <w:i/>
          <w:iCs/>
          <w:color w:val="538135" w:themeColor="accent6" w:themeShade="BF"/>
          <w:sz w:val="22"/>
          <w:szCs w:val="22"/>
          <w:lang w:val="fr-FR"/>
        </w:rPr>
        <w:t xml:space="preserve"> distinguent </w:t>
      </w:r>
      <w:r w:rsidR="00CB091C">
        <w:rPr>
          <w:i/>
          <w:iCs/>
          <w:color w:val="538135" w:themeColor="accent6" w:themeShade="BF"/>
          <w:sz w:val="22"/>
          <w:szCs w:val="22"/>
          <w:lang w:val="fr-FR"/>
        </w:rPr>
        <w:t>l’</w:t>
      </w:r>
      <w:r w:rsidR="00CB091C" w:rsidRPr="00CB091C">
        <w:rPr>
          <w:i/>
          <w:iCs/>
          <w:color w:val="538135" w:themeColor="accent6" w:themeShade="BF"/>
          <w:sz w:val="22"/>
          <w:szCs w:val="22"/>
          <w:lang w:val="fr-FR"/>
        </w:rPr>
        <w:t>Agence locale des nouvelles technologies de l'information et de la communication (</w:t>
      </w:r>
      <w:r w:rsidR="00CB091C">
        <w:rPr>
          <w:i/>
          <w:iCs/>
          <w:color w:val="538135" w:themeColor="accent6" w:themeShade="BF"/>
          <w:sz w:val="22"/>
          <w:szCs w:val="22"/>
          <w:lang w:val="fr-FR"/>
        </w:rPr>
        <w:t>A</w:t>
      </w:r>
      <w:r w:rsidR="00CB091C" w:rsidRPr="00CB091C">
        <w:rPr>
          <w:i/>
          <w:iCs/>
          <w:color w:val="538135" w:themeColor="accent6" w:themeShade="BF"/>
          <w:sz w:val="22"/>
          <w:szCs w:val="22"/>
          <w:lang w:val="fr-FR"/>
        </w:rPr>
        <w:t>NTIC)</w:t>
      </w:r>
      <w:r w:rsidR="00CB091C">
        <w:rPr>
          <w:i/>
          <w:iCs/>
          <w:color w:val="538135" w:themeColor="accent6" w:themeShade="BF"/>
          <w:sz w:val="22"/>
          <w:szCs w:val="22"/>
          <w:lang w:val="fr-FR"/>
        </w:rPr>
        <w:t xml:space="preserve">, le </w:t>
      </w:r>
      <w:r w:rsidR="00CB091C" w:rsidRPr="00CB091C">
        <w:rPr>
          <w:i/>
          <w:iCs/>
          <w:color w:val="538135" w:themeColor="accent6" w:themeShade="BF"/>
          <w:sz w:val="22"/>
          <w:szCs w:val="22"/>
          <w:lang w:val="fr-FR"/>
        </w:rPr>
        <w:t>FAB LAB de Sorbonne Université</w:t>
      </w:r>
      <w:r w:rsidR="00CB091C">
        <w:rPr>
          <w:i/>
          <w:iCs/>
          <w:color w:val="538135" w:themeColor="accent6" w:themeShade="BF"/>
          <w:sz w:val="22"/>
          <w:szCs w:val="22"/>
          <w:lang w:val="fr-FR"/>
        </w:rPr>
        <w:t xml:space="preserve">, </w:t>
      </w:r>
      <w:r w:rsidR="00A17FDE">
        <w:rPr>
          <w:i/>
          <w:iCs/>
          <w:color w:val="538135" w:themeColor="accent6" w:themeShade="BF"/>
          <w:sz w:val="22"/>
          <w:szCs w:val="22"/>
          <w:lang w:val="fr-FR"/>
        </w:rPr>
        <w:t xml:space="preserve">et le cluster </w:t>
      </w:r>
      <w:r w:rsidR="00CB091C" w:rsidRPr="00CB091C">
        <w:rPr>
          <w:i/>
          <w:iCs/>
          <w:color w:val="538135" w:themeColor="accent6" w:themeShade="BF"/>
          <w:sz w:val="22"/>
          <w:szCs w:val="22"/>
          <w:lang w:val="fr-FR"/>
        </w:rPr>
        <w:t>Digital Aquitaine</w:t>
      </w:r>
      <w:r w:rsidR="00A17FDE">
        <w:rPr>
          <w:i/>
          <w:iCs/>
          <w:color w:val="538135" w:themeColor="accent6" w:themeShade="BF"/>
          <w:sz w:val="22"/>
          <w:szCs w:val="22"/>
          <w:lang w:val="fr-FR"/>
        </w:rPr>
        <w:t xml:space="preserve"> et son domaine d’excellence </w:t>
      </w:r>
      <w:r w:rsidR="00A17FDE" w:rsidRPr="00CB091C">
        <w:rPr>
          <w:i/>
          <w:iCs/>
          <w:color w:val="538135" w:themeColor="accent6" w:themeShade="BF"/>
          <w:sz w:val="22"/>
          <w:szCs w:val="22"/>
          <w:lang w:val="fr-FR"/>
        </w:rPr>
        <w:t>SMART4D</w:t>
      </w:r>
      <w:r w:rsidR="000B46F1" w:rsidRPr="00F4071C">
        <w:rPr>
          <w:i/>
          <w:iCs/>
          <w:color w:val="538135" w:themeColor="accent6" w:themeShade="BF"/>
          <w:sz w:val="22"/>
          <w:szCs w:val="22"/>
          <w:lang w:val="fr-FR"/>
        </w:rPr>
        <w:t>.</w:t>
      </w:r>
    </w:p>
    <w:p w14:paraId="5FBAB692" w14:textId="77777777" w:rsidR="00B34722" w:rsidRPr="00F4071C" w:rsidRDefault="00B34722" w:rsidP="008F47F9">
      <w:pPr>
        <w:spacing w:before="120" w:after="120"/>
        <w:jc w:val="both"/>
        <w:rPr>
          <w:sz w:val="22"/>
          <w:szCs w:val="22"/>
          <w:lang w:val="fr-FR"/>
        </w:rPr>
      </w:pPr>
      <w:r w:rsidRPr="00F4071C">
        <w:rPr>
          <w:sz w:val="22"/>
          <w:szCs w:val="22"/>
          <w:lang w:val="fr-FR"/>
        </w:rPr>
        <w:t xml:space="preserve">Selon Gloria </w:t>
      </w:r>
      <w:proofErr w:type="spellStart"/>
      <w:r w:rsidRPr="00F4071C">
        <w:rPr>
          <w:sz w:val="22"/>
          <w:szCs w:val="22"/>
          <w:lang w:val="fr-FR"/>
        </w:rPr>
        <w:t>Díaz</w:t>
      </w:r>
      <w:proofErr w:type="spellEnd"/>
      <w:r w:rsidRPr="00F4071C">
        <w:rPr>
          <w:sz w:val="22"/>
          <w:szCs w:val="22"/>
          <w:lang w:val="fr-FR"/>
        </w:rPr>
        <w:t xml:space="preserve">, directrice de </w:t>
      </w:r>
      <w:proofErr w:type="spellStart"/>
      <w:r w:rsidRPr="00F4071C">
        <w:rPr>
          <w:sz w:val="22"/>
          <w:szCs w:val="22"/>
          <w:lang w:val="fr-FR"/>
        </w:rPr>
        <w:t>Conetic</w:t>
      </w:r>
      <w:proofErr w:type="spellEnd"/>
      <w:r w:rsidR="00F8776C" w:rsidRPr="00F4071C">
        <w:rPr>
          <w:sz w:val="22"/>
          <w:szCs w:val="22"/>
          <w:lang w:val="fr-FR"/>
        </w:rPr>
        <w:t xml:space="preserve"> et</w:t>
      </w:r>
      <w:r w:rsidRPr="00F4071C">
        <w:rPr>
          <w:sz w:val="22"/>
          <w:szCs w:val="22"/>
          <w:lang w:val="fr-FR"/>
        </w:rPr>
        <w:t xml:space="preserve"> porte-parole du consortium, "le degré de transformation numérique dans la plupart des secteurs économiques de la SUDOE est encore embryonnaire et cela affecte particulièrement les PME, qui présentent un manque de connaissance des solutions existantes</w:t>
      </w:r>
      <w:r w:rsidR="00865378" w:rsidRPr="00F4071C">
        <w:rPr>
          <w:sz w:val="22"/>
          <w:szCs w:val="22"/>
          <w:lang w:val="fr-FR"/>
        </w:rPr>
        <w:t>, de l'</w:t>
      </w:r>
      <w:r w:rsidRPr="00F4071C">
        <w:rPr>
          <w:sz w:val="22"/>
          <w:szCs w:val="22"/>
          <w:lang w:val="fr-FR"/>
        </w:rPr>
        <w:t xml:space="preserve">impact qu'elles peuvent avoir dans leur entreprise et sur </w:t>
      </w:r>
      <w:r w:rsidR="00865378" w:rsidRPr="00F4071C">
        <w:rPr>
          <w:sz w:val="22"/>
          <w:szCs w:val="22"/>
          <w:lang w:val="fr-FR"/>
        </w:rPr>
        <w:t xml:space="preserve">leur </w:t>
      </w:r>
      <w:r w:rsidRPr="00F4071C">
        <w:rPr>
          <w:sz w:val="22"/>
          <w:szCs w:val="22"/>
          <w:lang w:val="fr-FR"/>
        </w:rPr>
        <w:t>marché et ne connaissent pas l'</w:t>
      </w:r>
      <w:r w:rsidR="00865378" w:rsidRPr="00F4071C">
        <w:rPr>
          <w:sz w:val="22"/>
          <w:szCs w:val="22"/>
          <w:lang w:val="fr-FR"/>
        </w:rPr>
        <w:t>ampleur de l'investissement que cela représente pour elles</w:t>
      </w:r>
      <w:r w:rsidRPr="00F4071C">
        <w:rPr>
          <w:sz w:val="22"/>
          <w:szCs w:val="22"/>
          <w:lang w:val="fr-FR"/>
        </w:rPr>
        <w:t>. Pour leur part</w:t>
      </w:r>
      <w:r w:rsidR="00865378" w:rsidRPr="00F4071C">
        <w:rPr>
          <w:sz w:val="22"/>
          <w:szCs w:val="22"/>
          <w:lang w:val="fr-FR"/>
        </w:rPr>
        <w:t>, certaines</w:t>
      </w:r>
      <w:r w:rsidRPr="00F4071C">
        <w:rPr>
          <w:sz w:val="22"/>
          <w:szCs w:val="22"/>
          <w:lang w:val="fr-FR"/>
        </w:rPr>
        <w:t xml:space="preserve"> des entreprises de TIC qui proposent </w:t>
      </w:r>
      <w:r w:rsidR="00865378" w:rsidRPr="00F4071C">
        <w:rPr>
          <w:sz w:val="22"/>
          <w:szCs w:val="22"/>
          <w:lang w:val="fr-FR"/>
        </w:rPr>
        <w:t>ces solutions</w:t>
      </w:r>
      <w:r w:rsidRPr="00F4071C">
        <w:rPr>
          <w:sz w:val="22"/>
          <w:szCs w:val="22"/>
          <w:lang w:val="fr-FR"/>
        </w:rPr>
        <w:t xml:space="preserve"> sont petites et jeunes, </w:t>
      </w:r>
      <w:r w:rsidR="00865378" w:rsidRPr="00F4071C">
        <w:rPr>
          <w:sz w:val="22"/>
          <w:szCs w:val="22"/>
          <w:lang w:val="fr-FR"/>
        </w:rPr>
        <w:t xml:space="preserve">nous estimons qu'il y en a environ </w:t>
      </w:r>
      <w:r w:rsidRPr="00F4071C">
        <w:rPr>
          <w:sz w:val="22"/>
          <w:szCs w:val="22"/>
          <w:lang w:val="fr-FR"/>
        </w:rPr>
        <w:t>500</w:t>
      </w:r>
      <w:r w:rsidR="00865378" w:rsidRPr="00F4071C">
        <w:rPr>
          <w:sz w:val="22"/>
          <w:szCs w:val="22"/>
          <w:lang w:val="fr-FR"/>
        </w:rPr>
        <w:t xml:space="preserve"> entre l'</w:t>
      </w:r>
      <w:r w:rsidRPr="00F4071C">
        <w:rPr>
          <w:sz w:val="22"/>
          <w:szCs w:val="22"/>
          <w:lang w:val="fr-FR"/>
        </w:rPr>
        <w:t>Espagne, la France et le Portugal,</w:t>
      </w:r>
      <w:r w:rsidR="00865378" w:rsidRPr="00F4071C">
        <w:rPr>
          <w:sz w:val="22"/>
          <w:szCs w:val="22"/>
          <w:lang w:val="fr-FR"/>
        </w:rPr>
        <w:t xml:space="preserve"> et elles</w:t>
      </w:r>
      <w:r w:rsidRPr="00F4071C">
        <w:rPr>
          <w:sz w:val="22"/>
          <w:szCs w:val="22"/>
          <w:lang w:val="fr-FR"/>
        </w:rPr>
        <w:t xml:space="preserve"> ont beaucoup de mal à se faire connaître </w:t>
      </w:r>
      <w:r w:rsidR="00865378" w:rsidRPr="00F4071C">
        <w:rPr>
          <w:sz w:val="22"/>
          <w:szCs w:val="22"/>
          <w:lang w:val="fr-FR"/>
        </w:rPr>
        <w:t>sur le marché</w:t>
      </w:r>
      <w:r w:rsidRPr="00F4071C">
        <w:rPr>
          <w:sz w:val="22"/>
          <w:szCs w:val="22"/>
          <w:lang w:val="fr-FR"/>
        </w:rPr>
        <w:t xml:space="preserve">. À travers le réseau </w:t>
      </w:r>
      <w:proofErr w:type="spellStart"/>
      <w:r w:rsidRPr="00F4071C">
        <w:rPr>
          <w:sz w:val="22"/>
          <w:szCs w:val="22"/>
          <w:lang w:val="fr-FR"/>
        </w:rPr>
        <w:t>GAMELabsNET</w:t>
      </w:r>
      <w:proofErr w:type="spellEnd"/>
      <w:r w:rsidRPr="00F4071C">
        <w:rPr>
          <w:sz w:val="22"/>
          <w:szCs w:val="22"/>
          <w:lang w:val="fr-FR"/>
        </w:rPr>
        <w:t xml:space="preserve">, nous entendons </w:t>
      </w:r>
      <w:r w:rsidR="00865378" w:rsidRPr="00F4071C">
        <w:rPr>
          <w:sz w:val="22"/>
          <w:szCs w:val="22"/>
          <w:lang w:val="fr-FR"/>
        </w:rPr>
        <w:t>les faire connaître en leur offrant un espace où ils pourront tester et expérimenter</w:t>
      </w:r>
      <w:r w:rsidR="006773E1" w:rsidRPr="00F4071C">
        <w:rPr>
          <w:sz w:val="22"/>
          <w:szCs w:val="22"/>
          <w:lang w:val="fr-FR"/>
        </w:rPr>
        <w:t xml:space="preserve"> leurs</w:t>
      </w:r>
      <w:r w:rsidR="00865378" w:rsidRPr="00F4071C">
        <w:rPr>
          <w:sz w:val="22"/>
          <w:szCs w:val="22"/>
          <w:lang w:val="fr-FR"/>
        </w:rPr>
        <w:t xml:space="preserve"> solutions et connaître des cas d'application à de multiples secteurs. Nous parviendrons ainsi à </w:t>
      </w:r>
      <w:r w:rsidRPr="00F4071C">
        <w:rPr>
          <w:sz w:val="22"/>
          <w:szCs w:val="22"/>
          <w:lang w:val="fr-FR"/>
        </w:rPr>
        <w:t xml:space="preserve">démocratiser </w:t>
      </w:r>
      <w:r w:rsidR="00865378" w:rsidRPr="00F4071C">
        <w:rPr>
          <w:sz w:val="22"/>
          <w:szCs w:val="22"/>
          <w:lang w:val="fr-FR"/>
        </w:rPr>
        <w:t>ces</w:t>
      </w:r>
      <w:r w:rsidRPr="00F4071C">
        <w:rPr>
          <w:sz w:val="22"/>
          <w:szCs w:val="22"/>
          <w:lang w:val="fr-FR"/>
        </w:rPr>
        <w:t xml:space="preserve"> technologies, qui sont</w:t>
      </w:r>
      <w:r w:rsidR="00865378" w:rsidRPr="00F4071C">
        <w:rPr>
          <w:sz w:val="22"/>
          <w:szCs w:val="22"/>
          <w:lang w:val="fr-FR"/>
        </w:rPr>
        <w:t xml:space="preserve"> encore perturbatrices et très</w:t>
      </w:r>
      <w:r w:rsidRPr="00F4071C">
        <w:rPr>
          <w:sz w:val="22"/>
          <w:szCs w:val="22"/>
          <w:lang w:val="fr-FR"/>
        </w:rPr>
        <w:t xml:space="preserve"> innovantes, en les rendant</w:t>
      </w:r>
      <w:r w:rsidR="00F8776C" w:rsidRPr="00F4071C">
        <w:rPr>
          <w:sz w:val="22"/>
          <w:szCs w:val="22"/>
          <w:lang w:val="fr-FR"/>
        </w:rPr>
        <w:t xml:space="preserve"> accessibles à</w:t>
      </w:r>
      <w:r w:rsidRPr="00F4071C">
        <w:rPr>
          <w:sz w:val="22"/>
          <w:szCs w:val="22"/>
          <w:lang w:val="fr-FR"/>
        </w:rPr>
        <w:t xml:space="preserve"> toutes les entreprises. Cela nous permettra de contribuer à la création d'une industrie intelligente, innovante et durable".</w:t>
      </w:r>
    </w:p>
    <w:p w14:paraId="18FAE11F" w14:textId="4BC0F7ED" w:rsidR="00865378" w:rsidRPr="00F4071C" w:rsidRDefault="00157BA7" w:rsidP="008F47F9">
      <w:pPr>
        <w:spacing w:before="120" w:after="120"/>
        <w:jc w:val="both"/>
        <w:rPr>
          <w:sz w:val="22"/>
          <w:szCs w:val="22"/>
          <w:lang w:val="fr-FR"/>
        </w:rPr>
      </w:pPr>
      <w:proofErr w:type="spellStart"/>
      <w:r w:rsidRPr="00F4071C">
        <w:rPr>
          <w:sz w:val="22"/>
          <w:szCs w:val="22"/>
          <w:lang w:val="fr-FR"/>
        </w:rPr>
        <w:t>GAMELabsNET</w:t>
      </w:r>
      <w:proofErr w:type="spellEnd"/>
      <w:r w:rsidRPr="00F4071C">
        <w:rPr>
          <w:sz w:val="22"/>
          <w:szCs w:val="22"/>
          <w:lang w:val="fr-FR"/>
        </w:rPr>
        <w:t xml:space="preserve"> se</w:t>
      </w:r>
      <w:r w:rsidR="00E94D30" w:rsidRPr="00F4071C">
        <w:rPr>
          <w:sz w:val="22"/>
          <w:szCs w:val="22"/>
          <w:lang w:val="fr-FR"/>
        </w:rPr>
        <w:t xml:space="preserve"> concentrera sur la</w:t>
      </w:r>
      <w:r w:rsidR="003E29DD" w:rsidRPr="00F4071C">
        <w:rPr>
          <w:sz w:val="22"/>
          <w:szCs w:val="22"/>
          <w:lang w:val="fr-FR"/>
        </w:rPr>
        <w:t xml:space="preserve"> conception et la </w:t>
      </w:r>
      <w:r w:rsidR="00894CF6" w:rsidRPr="00F4071C">
        <w:rPr>
          <w:sz w:val="22"/>
          <w:szCs w:val="22"/>
          <w:lang w:val="fr-FR"/>
        </w:rPr>
        <w:t>validation d'un modèle de centres de démonstration pour les technologies de l'</w:t>
      </w:r>
      <w:r w:rsidR="00865378" w:rsidRPr="00F4071C">
        <w:rPr>
          <w:sz w:val="22"/>
          <w:szCs w:val="22"/>
          <w:lang w:val="fr-FR"/>
        </w:rPr>
        <w:t>intelligence visuelle</w:t>
      </w:r>
      <w:r w:rsidR="002A4BA1">
        <w:rPr>
          <w:sz w:val="22"/>
          <w:szCs w:val="22"/>
          <w:lang w:val="fr-FR"/>
        </w:rPr>
        <w:t xml:space="preserve"> et de la gam</w:t>
      </w:r>
      <w:r w:rsidR="00894CF6" w:rsidRPr="00F4071C">
        <w:rPr>
          <w:sz w:val="22"/>
          <w:szCs w:val="22"/>
          <w:lang w:val="fr-FR"/>
        </w:rPr>
        <w:t>ification</w:t>
      </w:r>
      <w:r w:rsidR="003E29DD" w:rsidRPr="00F4071C">
        <w:rPr>
          <w:sz w:val="22"/>
          <w:szCs w:val="22"/>
          <w:lang w:val="fr-FR"/>
        </w:rPr>
        <w:t xml:space="preserve">, qui aura comme référence l'expérience réussie de </w:t>
      </w:r>
      <w:proofErr w:type="spellStart"/>
      <w:r w:rsidR="003E29DD" w:rsidRPr="00F4071C">
        <w:rPr>
          <w:sz w:val="22"/>
          <w:szCs w:val="22"/>
          <w:lang w:val="fr-FR"/>
        </w:rPr>
        <w:t>Basquegame</w:t>
      </w:r>
      <w:proofErr w:type="spellEnd"/>
      <w:r w:rsidR="00F4071C">
        <w:rPr>
          <w:sz w:val="22"/>
          <w:szCs w:val="22"/>
          <w:lang w:val="fr-FR"/>
        </w:rPr>
        <w:t xml:space="preserve"> </w:t>
      </w:r>
      <w:r w:rsidR="003E29DD" w:rsidRPr="00F4071C">
        <w:rPr>
          <w:sz w:val="22"/>
          <w:szCs w:val="22"/>
          <w:lang w:val="fr-FR"/>
        </w:rPr>
        <w:t>LAB, le laboratoire industriel du jeu vidéo situé à Bilbao,</w:t>
      </w:r>
      <w:r w:rsidR="00865378" w:rsidRPr="00F4071C">
        <w:rPr>
          <w:sz w:val="22"/>
          <w:szCs w:val="22"/>
          <w:lang w:val="fr-FR"/>
        </w:rPr>
        <w:t xml:space="preserve"> ouvert à </w:t>
      </w:r>
      <w:r w:rsidR="003E29DD" w:rsidRPr="00F4071C">
        <w:rPr>
          <w:sz w:val="22"/>
          <w:szCs w:val="22"/>
          <w:lang w:val="fr-FR"/>
        </w:rPr>
        <w:t>un réseau d'</w:t>
      </w:r>
      <w:r w:rsidR="00865378" w:rsidRPr="00F4071C">
        <w:rPr>
          <w:sz w:val="22"/>
          <w:szCs w:val="22"/>
          <w:lang w:val="fr-FR"/>
        </w:rPr>
        <w:t xml:space="preserve">utilisateurs </w:t>
      </w:r>
      <w:r w:rsidR="006D4C81" w:rsidRPr="00F4071C">
        <w:rPr>
          <w:sz w:val="22"/>
          <w:szCs w:val="22"/>
          <w:lang w:val="fr-FR"/>
        </w:rPr>
        <w:t>favorisant l'expérimentation de cas réels</w:t>
      </w:r>
      <w:r w:rsidR="008F47F9" w:rsidRPr="00F4071C">
        <w:rPr>
          <w:sz w:val="22"/>
          <w:szCs w:val="22"/>
          <w:lang w:val="fr-FR"/>
        </w:rPr>
        <w:t>,</w:t>
      </w:r>
      <w:r w:rsidR="006D4C81" w:rsidRPr="00F4071C">
        <w:rPr>
          <w:sz w:val="22"/>
          <w:szCs w:val="22"/>
          <w:lang w:val="fr-FR"/>
        </w:rPr>
        <w:t xml:space="preserve"> promouvant l'utilisation de </w:t>
      </w:r>
      <w:r w:rsidR="00865378" w:rsidRPr="00F4071C">
        <w:rPr>
          <w:sz w:val="22"/>
          <w:szCs w:val="22"/>
          <w:lang w:val="fr-FR"/>
        </w:rPr>
        <w:t xml:space="preserve">ces </w:t>
      </w:r>
      <w:r w:rsidR="006D4C81" w:rsidRPr="00F4071C">
        <w:rPr>
          <w:sz w:val="22"/>
          <w:szCs w:val="22"/>
          <w:lang w:val="fr-FR"/>
        </w:rPr>
        <w:t xml:space="preserve">technologies </w:t>
      </w:r>
      <w:r w:rsidR="000B377C" w:rsidRPr="00F4071C">
        <w:rPr>
          <w:sz w:val="22"/>
          <w:szCs w:val="22"/>
          <w:lang w:val="fr-FR"/>
        </w:rPr>
        <w:t>et</w:t>
      </w:r>
      <w:r w:rsidR="006D4C81" w:rsidRPr="00F4071C">
        <w:rPr>
          <w:sz w:val="22"/>
          <w:szCs w:val="22"/>
          <w:lang w:val="fr-FR"/>
        </w:rPr>
        <w:t xml:space="preserve"> la formation des professionnels</w:t>
      </w:r>
      <w:r w:rsidR="000B377C" w:rsidRPr="00F4071C">
        <w:rPr>
          <w:sz w:val="22"/>
          <w:szCs w:val="22"/>
          <w:lang w:val="fr-FR"/>
        </w:rPr>
        <w:t>. Il s'</w:t>
      </w:r>
      <w:r w:rsidR="0088758F" w:rsidRPr="00F4071C">
        <w:rPr>
          <w:sz w:val="22"/>
          <w:szCs w:val="22"/>
          <w:lang w:val="fr-FR"/>
        </w:rPr>
        <w:t xml:space="preserve">adressera également à l'industrie des TIC, en cherchant à </w:t>
      </w:r>
      <w:r w:rsidR="00865378" w:rsidRPr="00F4071C">
        <w:rPr>
          <w:sz w:val="22"/>
          <w:szCs w:val="22"/>
          <w:lang w:val="fr-FR"/>
        </w:rPr>
        <w:t>créer un</w:t>
      </w:r>
      <w:r w:rsidR="006D4C81" w:rsidRPr="00F4071C">
        <w:rPr>
          <w:sz w:val="22"/>
          <w:szCs w:val="22"/>
          <w:lang w:val="fr-FR"/>
        </w:rPr>
        <w:t xml:space="preserve"> écosystème d'innovation pour ces technologies, en favorisant la consolidation des start-ups, des PME et en </w:t>
      </w:r>
      <w:r w:rsidR="00865378" w:rsidRPr="00F4071C">
        <w:rPr>
          <w:sz w:val="22"/>
          <w:szCs w:val="22"/>
          <w:lang w:val="fr-FR"/>
        </w:rPr>
        <w:t xml:space="preserve">créant une chaîne de valeur à partir de la coopération avec d'autres entreprises, afin de développer une offre de référence puissante dans toute l'Europe. </w:t>
      </w:r>
    </w:p>
    <w:p w14:paraId="6B9B332F" w14:textId="77777777" w:rsidR="008F47F9" w:rsidRPr="00F4071C" w:rsidRDefault="008F47F9" w:rsidP="008F47F9">
      <w:pPr>
        <w:spacing w:before="120" w:after="120"/>
        <w:jc w:val="both"/>
        <w:rPr>
          <w:b/>
          <w:bCs/>
          <w:sz w:val="22"/>
          <w:szCs w:val="22"/>
          <w:lang w:val="fr-FR"/>
        </w:rPr>
      </w:pPr>
      <w:r w:rsidRPr="00F4071C">
        <w:rPr>
          <w:b/>
          <w:bCs/>
          <w:sz w:val="22"/>
          <w:szCs w:val="22"/>
          <w:lang w:val="fr-FR"/>
        </w:rPr>
        <w:t>Des services pour plus de 700</w:t>
      </w:r>
    </w:p>
    <w:p w14:paraId="3C077282" w14:textId="77777777" w:rsidR="00865378" w:rsidRPr="00F4071C" w:rsidRDefault="00894CF6" w:rsidP="008F47F9">
      <w:pPr>
        <w:spacing w:before="120" w:after="120"/>
        <w:jc w:val="both"/>
        <w:rPr>
          <w:sz w:val="22"/>
          <w:szCs w:val="22"/>
          <w:lang w:val="fr-FR"/>
        </w:rPr>
      </w:pPr>
      <w:r w:rsidRPr="00F4071C">
        <w:rPr>
          <w:sz w:val="22"/>
          <w:szCs w:val="22"/>
          <w:lang w:val="fr-FR"/>
        </w:rPr>
        <w:t xml:space="preserve">Le projet produira un catalogue en ligne des </w:t>
      </w:r>
      <w:r w:rsidR="00675F01" w:rsidRPr="00F4071C">
        <w:rPr>
          <w:sz w:val="22"/>
          <w:szCs w:val="22"/>
          <w:lang w:val="fr-FR"/>
        </w:rPr>
        <w:t xml:space="preserve">entreprises, des </w:t>
      </w:r>
      <w:r w:rsidRPr="00F4071C">
        <w:rPr>
          <w:sz w:val="22"/>
          <w:szCs w:val="22"/>
          <w:lang w:val="fr-FR"/>
        </w:rPr>
        <w:t xml:space="preserve">technologies </w:t>
      </w:r>
      <w:r w:rsidR="00675F01" w:rsidRPr="00F4071C">
        <w:rPr>
          <w:sz w:val="22"/>
          <w:szCs w:val="22"/>
          <w:lang w:val="fr-FR"/>
        </w:rPr>
        <w:t xml:space="preserve">et des bonnes pratiques </w:t>
      </w:r>
      <w:r w:rsidRPr="00F4071C">
        <w:rPr>
          <w:sz w:val="22"/>
          <w:szCs w:val="22"/>
          <w:lang w:val="fr-FR"/>
        </w:rPr>
        <w:t>applicables</w:t>
      </w:r>
      <w:r w:rsidR="00F115B6" w:rsidRPr="00F4071C">
        <w:rPr>
          <w:sz w:val="22"/>
          <w:szCs w:val="22"/>
          <w:lang w:val="fr-FR"/>
        </w:rPr>
        <w:t xml:space="preserve"> aux </w:t>
      </w:r>
      <w:r w:rsidR="00A367B8" w:rsidRPr="00F4071C">
        <w:rPr>
          <w:sz w:val="22"/>
          <w:szCs w:val="22"/>
          <w:lang w:val="fr-FR"/>
        </w:rPr>
        <w:t>entreprises</w:t>
      </w:r>
      <w:r w:rsidR="00675F01" w:rsidRPr="00F4071C">
        <w:rPr>
          <w:sz w:val="22"/>
          <w:szCs w:val="22"/>
          <w:lang w:val="fr-FR"/>
        </w:rPr>
        <w:t xml:space="preserve">. </w:t>
      </w:r>
      <w:r w:rsidR="00865378" w:rsidRPr="00F4071C">
        <w:rPr>
          <w:sz w:val="22"/>
          <w:szCs w:val="22"/>
          <w:lang w:val="fr-FR"/>
        </w:rPr>
        <w:t xml:space="preserve">Les laboratoires offriront des </w:t>
      </w:r>
      <w:r w:rsidR="00EC1431" w:rsidRPr="00F4071C">
        <w:rPr>
          <w:sz w:val="22"/>
          <w:szCs w:val="22"/>
          <w:lang w:val="fr-FR"/>
        </w:rPr>
        <w:t>services de</w:t>
      </w:r>
      <w:r w:rsidR="008F47F9" w:rsidRPr="00F4071C">
        <w:rPr>
          <w:sz w:val="22"/>
          <w:szCs w:val="22"/>
          <w:lang w:val="fr-FR"/>
        </w:rPr>
        <w:t xml:space="preserve"> formation, des conseils individuels, des </w:t>
      </w:r>
      <w:r w:rsidR="00CD4D45" w:rsidRPr="00F4071C">
        <w:rPr>
          <w:sz w:val="22"/>
          <w:szCs w:val="22"/>
          <w:lang w:val="fr-FR"/>
        </w:rPr>
        <w:t>pilotes</w:t>
      </w:r>
      <w:r w:rsidR="008F47F9" w:rsidRPr="00F4071C">
        <w:rPr>
          <w:sz w:val="22"/>
          <w:szCs w:val="22"/>
          <w:lang w:val="fr-FR"/>
        </w:rPr>
        <w:t>, des</w:t>
      </w:r>
      <w:r w:rsidR="00865378" w:rsidRPr="00F4071C">
        <w:rPr>
          <w:sz w:val="22"/>
          <w:szCs w:val="22"/>
          <w:lang w:val="fr-FR"/>
        </w:rPr>
        <w:t xml:space="preserve"> événements et des conférences sectorielles, entre autres activités. </w:t>
      </w:r>
    </w:p>
    <w:p w14:paraId="04C0B661" w14:textId="77777777" w:rsidR="00FA0F41" w:rsidRPr="00F4071C" w:rsidRDefault="00FA0F41" w:rsidP="008F47F9">
      <w:pPr>
        <w:spacing w:before="120" w:after="120"/>
        <w:jc w:val="both"/>
        <w:rPr>
          <w:b/>
          <w:bCs/>
          <w:sz w:val="22"/>
          <w:szCs w:val="22"/>
          <w:lang w:val="fr-FR"/>
        </w:rPr>
      </w:pPr>
      <w:r w:rsidRPr="00F4071C">
        <w:rPr>
          <w:b/>
          <w:bCs/>
          <w:sz w:val="22"/>
          <w:szCs w:val="22"/>
          <w:lang w:val="fr-FR"/>
        </w:rPr>
        <w:t>6 laboratoires sectoriels pour soutenir la transformation numérique des</w:t>
      </w:r>
      <w:r w:rsidR="00CC07C3" w:rsidRPr="00F4071C">
        <w:rPr>
          <w:b/>
          <w:bCs/>
          <w:sz w:val="22"/>
          <w:szCs w:val="22"/>
          <w:lang w:val="fr-FR"/>
        </w:rPr>
        <w:t xml:space="preserve"> entreprises</w:t>
      </w:r>
    </w:p>
    <w:p w14:paraId="70214FD9" w14:textId="77777777" w:rsidR="00141814" w:rsidRPr="00F4071C" w:rsidRDefault="009248C4" w:rsidP="008F47F9">
      <w:pPr>
        <w:spacing w:before="120" w:after="120"/>
        <w:jc w:val="both"/>
        <w:rPr>
          <w:sz w:val="22"/>
          <w:szCs w:val="22"/>
          <w:lang w:val="fr-FR"/>
        </w:rPr>
      </w:pPr>
      <w:r w:rsidRPr="00F4071C">
        <w:rPr>
          <w:sz w:val="22"/>
          <w:szCs w:val="22"/>
          <w:lang w:val="fr-FR"/>
        </w:rPr>
        <w:t xml:space="preserve">Les 6 laboratoires seront interconnectés et permettront d'accéder en temps réel à des solutions, des cas et des expériences qui pourront être testés indépendamment de la localisation des entreprises </w:t>
      </w:r>
      <w:r w:rsidR="000A4EBD" w:rsidRPr="00F4071C">
        <w:rPr>
          <w:sz w:val="22"/>
          <w:szCs w:val="22"/>
          <w:lang w:val="fr-FR"/>
        </w:rPr>
        <w:t>offrant des solutions stratégiques pour les secteurs</w:t>
      </w:r>
      <w:r w:rsidR="00B66C44" w:rsidRPr="00F4071C">
        <w:rPr>
          <w:sz w:val="22"/>
          <w:szCs w:val="22"/>
          <w:lang w:val="fr-FR"/>
        </w:rPr>
        <w:t xml:space="preserve"> stratégiques des territoires participants, à savoir la </w:t>
      </w:r>
      <w:r w:rsidR="000A4EBD" w:rsidRPr="00F4071C">
        <w:rPr>
          <w:sz w:val="22"/>
          <w:szCs w:val="22"/>
          <w:lang w:val="fr-FR"/>
        </w:rPr>
        <w:t>logistique,</w:t>
      </w:r>
      <w:r w:rsidR="00F4071C">
        <w:rPr>
          <w:sz w:val="22"/>
          <w:szCs w:val="22"/>
          <w:lang w:val="fr-FR"/>
        </w:rPr>
        <w:t xml:space="preserve"> </w:t>
      </w:r>
      <w:r w:rsidR="00B66C44" w:rsidRPr="00F4071C">
        <w:rPr>
          <w:sz w:val="22"/>
          <w:szCs w:val="22"/>
          <w:lang w:val="fr-FR"/>
        </w:rPr>
        <w:t>les</w:t>
      </w:r>
      <w:r w:rsidR="00CD4D45" w:rsidRPr="00F4071C">
        <w:rPr>
          <w:sz w:val="22"/>
          <w:szCs w:val="22"/>
          <w:lang w:val="fr-FR"/>
        </w:rPr>
        <w:t xml:space="preserve"> technologies industrielles, l'</w:t>
      </w:r>
      <w:r w:rsidR="000A4EBD" w:rsidRPr="00F4071C">
        <w:rPr>
          <w:sz w:val="22"/>
          <w:szCs w:val="22"/>
          <w:lang w:val="fr-FR"/>
        </w:rPr>
        <w:t>aérospatiale, la</w:t>
      </w:r>
      <w:r w:rsidR="00F4071C">
        <w:rPr>
          <w:sz w:val="22"/>
          <w:szCs w:val="22"/>
          <w:lang w:val="fr-FR"/>
        </w:rPr>
        <w:t xml:space="preserve"> </w:t>
      </w:r>
      <w:r w:rsidR="000A4EBD" w:rsidRPr="00F4071C">
        <w:rPr>
          <w:sz w:val="22"/>
          <w:szCs w:val="22"/>
          <w:lang w:val="fr-FR"/>
        </w:rPr>
        <w:t>santé, le commerce et le tourisme.</w:t>
      </w:r>
    </w:p>
    <w:p w14:paraId="490122E8" w14:textId="77777777" w:rsidR="00675F01" w:rsidRPr="00F4071C" w:rsidRDefault="00675F01" w:rsidP="008F47F9">
      <w:pPr>
        <w:spacing w:before="120" w:after="120"/>
        <w:jc w:val="both"/>
        <w:rPr>
          <w:sz w:val="22"/>
          <w:szCs w:val="22"/>
          <w:lang w:val="fr-FR"/>
        </w:rPr>
      </w:pPr>
      <w:r w:rsidRPr="00F4071C">
        <w:rPr>
          <w:sz w:val="22"/>
          <w:szCs w:val="22"/>
          <w:lang w:val="fr-FR"/>
        </w:rPr>
        <w:t>Cette expérience cherchera à être reproduite dans d'autres pays et territoires d'Europe et d'Amérique latine. À cette fin</w:t>
      </w:r>
      <w:r w:rsidR="00141814" w:rsidRPr="00F4071C">
        <w:rPr>
          <w:sz w:val="22"/>
          <w:szCs w:val="22"/>
          <w:lang w:val="fr-FR"/>
        </w:rPr>
        <w:t>,</w:t>
      </w:r>
      <w:r w:rsidRPr="00F4071C">
        <w:rPr>
          <w:sz w:val="22"/>
          <w:szCs w:val="22"/>
          <w:lang w:val="fr-FR"/>
        </w:rPr>
        <w:t xml:space="preserve"> </w:t>
      </w:r>
      <w:proofErr w:type="spellStart"/>
      <w:r w:rsidRPr="00F4071C">
        <w:rPr>
          <w:sz w:val="22"/>
          <w:szCs w:val="22"/>
          <w:lang w:val="fr-FR"/>
        </w:rPr>
        <w:t>GAMELabsNET</w:t>
      </w:r>
      <w:proofErr w:type="spellEnd"/>
      <w:r w:rsidR="003E29DD" w:rsidRPr="00F4071C">
        <w:rPr>
          <w:sz w:val="22"/>
          <w:szCs w:val="22"/>
          <w:lang w:val="fr-FR"/>
        </w:rPr>
        <w:t xml:space="preserve"> disposera d'une méthodologie et d'</w:t>
      </w:r>
      <w:r w:rsidRPr="00F4071C">
        <w:rPr>
          <w:sz w:val="22"/>
          <w:szCs w:val="22"/>
          <w:lang w:val="fr-FR"/>
        </w:rPr>
        <w:t xml:space="preserve">un modèle de centre de démonstration pour les technologies </w:t>
      </w:r>
      <w:r w:rsidR="003E29DD" w:rsidRPr="00F4071C">
        <w:rPr>
          <w:sz w:val="22"/>
          <w:szCs w:val="22"/>
          <w:lang w:val="fr-FR"/>
        </w:rPr>
        <w:t>visuelles</w:t>
      </w:r>
      <w:r w:rsidRPr="00F4071C">
        <w:rPr>
          <w:sz w:val="22"/>
          <w:szCs w:val="22"/>
          <w:lang w:val="fr-FR"/>
        </w:rPr>
        <w:t xml:space="preserve"> et gamma</w:t>
      </w:r>
      <w:r w:rsidR="003E29DD" w:rsidRPr="00F4071C">
        <w:rPr>
          <w:sz w:val="22"/>
          <w:szCs w:val="22"/>
          <w:lang w:val="fr-FR"/>
        </w:rPr>
        <w:t>, qui établiront les bases pour progresser dans la</w:t>
      </w:r>
      <w:r w:rsidRPr="00F4071C">
        <w:rPr>
          <w:sz w:val="22"/>
          <w:szCs w:val="22"/>
          <w:lang w:val="fr-FR"/>
        </w:rPr>
        <w:t xml:space="preserve"> feuille de route pour la durabilité et le transfert du réseau au-delà de</w:t>
      </w:r>
      <w:r w:rsidR="003E29DD" w:rsidRPr="00F4071C">
        <w:rPr>
          <w:sz w:val="22"/>
          <w:szCs w:val="22"/>
          <w:lang w:val="fr-FR"/>
        </w:rPr>
        <w:t xml:space="preserve"> son champ d'application</w:t>
      </w:r>
      <w:r w:rsidRPr="00F4071C">
        <w:rPr>
          <w:sz w:val="22"/>
          <w:szCs w:val="22"/>
          <w:lang w:val="fr-FR"/>
        </w:rPr>
        <w:t>.</w:t>
      </w:r>
    </w:p>
    <w:p w14:paraId="4BA4E77C" w14:textId="4A07215C" w:rsidR="00141814" w:rsidRPr="00F4071C" w:rsidRDefault="00141814" w:rsidP="008F47F9">
      <w:pPr>
        <w:spacing w:before="120" w:after="120"/>
        <w:jc w:val="both"/>
        <w:rPr>
          <w:b/>
          <w:bCs/>
          <w:i/>
          <w:iCs/>
          <w:color w:val="538135" w:themeColor="accent6" w:themeShade="BF"/>
          <w:sz w:val="22"/>
          <w:szCs w:val="22"/>
          <w:lang w:val="fr-FR"/>
        </w:rPr>
      </w:pPr>
      <w:r w:rsidRPr="00F4071C">
        <w:rPr>
          <w:b/>
          <w:bCs/>
          <w:i/>
          <w:iCs/>
          <w:color w:val="538135" w:themeColor="accent6" w:themeShade="BF"/>
          <w:sz w:val="22"/>
          <w:szCs w:val="22"/>
          <w:lang w:val="fr-FR"/>
        </w:rPr>
        <w:lastRenderedPageBreak/>
        <w:t xml:space="preserve">Le laboratoire du secteur </w:t>
      </w:r>
      <w:r w:rsidR="00A17FDE">
        <w:rPr>
          <w:b/>
          <w:bCs/>
          <w:i/>
          <w:iCs/>
          <w:color w:val="538135" w:themeColor="accent6" w:themeShade="BF"/>
          <w:sz w:val="22"/>
          <w:szCs w:val="22"/>
          <w:lang w:val="fr-FR"/>
        </w:rPr>
        <w:t>aéronautique sera basé à Bidart dans le nouveau bâtiment de l’</w:t>
      </w:r>
      <w:proofErr w:type="spellStart"/>
      <w:r w:rsidR="00A17FDE">
        <w:rPr>
          <w:b/>
          <w:bCs/>
          <w:i/>
          <w:iCs/>
          <w:color w:val="538135" w:themeColor="accent6" w:themeShade="BF"/>
          <w:sz w:val="22"/>
          <w:szCs w:val="22"/>
          <w:lang w:val="fr-FR"/>
        </w:rPr>
        <w:t>Estia</w:t>
      </w:r>
      <w:proofErr w:type="spellEnd"/>
      <w:r w:rsidR="00A17FDE">
        <w:rPr>
          <w:b/>
          <w:bCs/>
          <w:i/>
          <w:iCs/>
          <w:color w:val="538135" w:themeColor="accent6" w:themeShade="BF"/>
          <w:sz w:val="22"/>
          <w:szCs w:val="22"/>
          <w:lang w:val="fr-FR"/>
        </w:rPr>
        <w:t>.</w:t>
      </w:r>
    </w:p>
    <w:p w14:paraId="10516BA6" w14:textId="0602AE74" w:rsidR="00141814" w:rsidRPr="00F4071C" w:rsidRDefault="00A17FDE" w:rsidP="008F47F9">
      <w:pPr>
        <w:spacing w:before="120" w:after="120"/>
        <w:jc w:val="both"/>
        <w:rPr>
          <w:i/>
          <w:iCs/>
          <w:color w:val="538135" w:themeColor="accent6" w:themeShade="BF"/>
          <w:sz w:val="22"/>
          <w:szCs w:val="22"/>
          <w:lang w:val="fr-FR"/>
        </w:rPr>
      </w:pPr>
      <w:r>
        <w:rPr>
          <w:i/>
          <w:iCs/>
          <w:color w:val="538135" w:themeColor="accent6" w:themeShade="BF"/>
          <w:sz w:val="22"/>
          <w:szCs w:val="22"/>
          <w:lang w:val="fr-FR"/>
        </w:rPr>
        <w:t>L’ESTIA</w:t>
      </w:r>
      <w:r w:rsidR="00141814" w:rsidRPr="00F4071C">
        <w:rPr>
          <w:i/>
          <w:iCs/>
          <w:color w:val="538135" w:themeColor="accent6" w:themeShade="BF"/>
          <w:sz w:val="22"/>
          <w:szCs w:val="22"/>
          <w:lang w:val="fr-FR"/>
        </w:rPr>
        <w:t>, en tant que</w:t>
      </w:r>
      <w:r w:rsidR="00F853B1" w:rsidRPr="00F4071C">
        <w:rPr>
          <w:i/>
          <w:iCs/>
          <w:color w:val="538135" w:themeColor="accent6" w:themeShade="BF"/>
          <w:sz w:val="22"/>
          <w:szCs w:val="22"/>
          <w:lang w:val="fr-FR"/>
        </w:rPr>
        <w:t xml:space="preserve"> représentant</w:t>
      </w:r>
      <w:r w:rsidR="00141814" w:rsidRPr="00F4071C">
        <w:rPr>
          <w:i/>
          <w:iCs/>
          <w:color w:val="538135" w:themeColor="accent6" w:themeShade="BF"/>
          <w:sz w:val="22"/>
          <w:szCs w:val="22"/>
          <w:lang w:val="fr-FR"/>
        </w:rPr>
        <w:t xml:space="preserve"> du laboratoire du secteur </w:t>
      </w:r>
      <w:r>
        <w:rPr>
          <w:i/>
          <w:iCs/>
          <w:color w:val="538135" w:themeColor="accent6" w:themeShade="BF"/>
          <w:sz w:val="22"/>
          <w:szCs w:val="22"/>
          <w:lang w:val="fr-FR"/>
        </w:rPr>
        <w:t>aéronautique</w:t>
      </w:r>
      <w:r w:rsidR="00141814" w:rsidRPr="00F4071C">
        <w:rPr>
          <w:i/>
          <w:iCs/>
          <w:color w:val="538135" w:themeColor="accent6" w:themeShade="BF"/>
          <w:sz w:val="22"/>
          <w:szCs w:val="22"/>
          <w:lang w:val="fr-FR"/>
        </w:rPr>
        <w:t xml:space="preserve">, </w:t>
      </w:r>
      <w:r w:rsidR="00265ABA">
        <w:rPr>
          <w:i/>
          <w:iCs/>
          <w:color w:val="538135" w:themeColor="accent6" w:themeShade="BF"/>
          <w:sz w:val="22"/>
          <w:szCs w:val="22"/>
          <w:lang w:val="fr-FR"/>
        </w:rPr>
        <w:t>est</w:t>
      </w:r>
      <w:r w:rsidR="00F853B1" w:rsidRPr="00F4071C">
        <w:rPr>
          <w:i/>
          <w:iCs/>
          <w:color w:val="538135" w:themeColor="accent6" w:themeShade="BF"/>
          <w:sz w:val="22"/>
          <w:szCs w:val="22"/>
          <w:lang w:val="fr-FR"/>
        </w:rPr>
        <w:t xml:space="preserve"> </w:t>
      </w:r>
      <w:r w:rsidR="00141814" w:rsidRPr="00F4071C">
        <w:rPr>
          <w:i/>
          <w:iCs/>
          <w:color w:val="538135" w:themeColor="accent6" w:themeShade="BF"/>
          <w:sz w:val="22"/>
          <w:szCs w:val="22"/>
          <w:lang w:val="fr-FR"/>
        </w:rPr>
        <w:t xml:space="preserve">chargé de mettre en route l'installation pionnière qui sera située dans </w:t>
      </w:r>
      <w:r w:rsidR="00265ABA">
        <w:rPr>
          <w:i/>
          <w:iCs/>
          <w:color w:val="538135" w:themeColor="accent6" w:themeShade="BF"/>
          <w:sz w:val="22"/>
          <w:szCs w:val="22"/>
          <w:lang w:val="fr-FR"/>
        </w:rPr>
        <w:t>le nouveau bâtiment de l’</w:t>
      </w:r>
      <w:proofErr w:type="spellStart"/>
      <w:r w:rsidR="00265ABA">
        <w:rPr>
          <w:i/>
          <w:iCs/>
          <w:color w:val="538135" w:themeColor="accent6" w:themeShade="BF"/>
          <w:sz w:val="22"/>
          <w:szCs w:val="22"/>
          <w:lang w:val="fr-FR"/>
        </w:rPr>
        <w:t>Estia</w:t>
      </w:r>
      <w:proofErr w:type="spellEnd"/>
      <w:r w:rsidR="00265ABA">
        <w:rPr>
          <w:i/>
          <w:iCs/>
          <w:color w:val="538135" w:themeColor="accent6" w:themeShade="BF"/>
          <w:sz w:val="22"/>
          <w:szCs w:val="22"/>
          <w:lang w:val="fr-FR"/>
        </w:rPr>
        <w:t xml:space="preserve"> sur la Technopole Izarbel à Bidart</w:t>
      </w:r>
      <w:bookmarkStart w:id="1" w:name="_GoBack"/>
      <w:bookmarkEnd w:id="1"/>
      <w:r w:rsidR="00141814" w:rsidRPr="00F4071C">
        <w:rPr>
          <w:i/>
          <w:iCs/>
          <w:color w:val="538135" w:themeColor="accent6" w:themeShade="BF"/>
          <w:sz w:val="22"/>
          <w:szCs w:val="22"/>
          <w:lang w:val="fr-FR"/>
        </w:rPr>
        <w:t>. Dans cet espace, des solutions de rupture seront trouvées dans le domaine de la formation, et il accueillera les entreprises du secteur qui veulent profiter de ces ressources technologiques pour former leur pe</w:t>
      </w:r>
      <w:r w:rsidR="002A4BA1">
        <w:rPr>
          <w:i/>
          <w:iCs/>
          <w:color w:val="538135" w:themeColor="accent6" w:themeShade="BF"/>
          <w:sz w:val="22"/>
          <w:szCs w:val="22"/>
          <w:lang w:val="fr-FR"/>
        </w:rPr>
        <w:t xml:space="preserve">rsonnel au moyen d'outils de </w:t>
      </w:r>
      <w:proofErr w:type="spellStart"/>
      <w:r w:rsidR="002A4BA1">
        <w:rPr>
          <w:i/>
          <w:iCs/>
          <w:color w:val="538135" w:themeColor="accent6" w:themeShade="BF"/>
          <w:sz w:val="22"/>
          <w:szCs w:val="22"/>
          <w:lang w:val="fr-FR"/>
        </w:rPr>
        <w:t>ga</w:t>
      </w:r>
      <w:r w:rsidR="00141814" w:rsidRPr="00F4071C">
        <w:rPr>
          <w:i/>
          <w:iCs/>
          <w:color w:val="538135" w:themeColor="accent6" w:themeShade="BF"/>
          <w:sz w:val="22"/>
          <w:szCs w:val="22"/>
          <w:lang w:val="fr-FR"/>
        </w:rPr>
        <w:t>misation</w:t>
      </w:r>
      <w:proofErr w:type="spellEnd"/>
      <w:r w:rsidR="00141814" w:rsidRPr="00F4071C">
        <w:rPr>
          <w:i/>
          <w:iCs/>
          <w:color w:val="538135" w:themeColor="accent6" w:themeShade="BF"/>
          <w:sz w:val="22"/>
          <w:szCs w:val="22"/>
          <w:lang w:val="fr-FR"/>
        </w:rPr>
        <w:t xml:space="preserve">. </w:t>
      </w:r>
    </w:p>
    <w:p w14:paraId="1E9B6C7D" w14:textId="77777777" w:rsidR="00675F01" w:rsidRPr="00F4071C" w:rsidRDefault="00675F01" w:rsidP="008F47F9">
      <w:pPr>
        <w:spacing w:before="120" w:after="120"/>
        <w:jc w:val="both"/>
        <w:rPr>
          <w:sz w:val="22"/>
          <w:szCs w:val="22"/>
          <w:lang w:val="fr-FR"/>
        </w:rPr>
      </w:pPr>
      <w:r w:rsidRPr="00F4071C">
        <w:rPr>
          <w:sz w:val="22"/>
          <w:szCs w:val="22"/>
          <w:lang w:val="fr-FR"/>
        </w:rPr>
        <w:t xml:space="preserve">Le projet se terminera par une </w:t>
      </w:r>
      <w:r w:rsidR="00865378" w:rsidRPr="00F4071C">
        <w:rPr>
          <w:sz w:val="22"/>
          <w:szCs w:val="22"/>
          <w:lang w:val="fr-FR"/>
        </w:rPr>
        <w:t xml:space="preserve">grande </w:t>
      </w:r>
      <w:r w:rsidRPr="00F4071C">
        <w:rPr>
          <w:sz w:val="22"/>
          <w:szCs w:val="22"/>
          <w:lang w:val="fr-FR"/>
        </w:rPr>
        <w:t>foire</w:t>
      </w:r>
      <w:r w:rsidR="00865378" w:rsidRPr="00F4071C">
        <w:rPr>
          <w:sz w:val="22"/>
          <w:szCs w:val="22"/>
          <w:lang w:val="fr-FR"/>
        </w:rPr>
        <w:t xml:space="preserve"> internationale des affaires en</w:t>
      </w:r>
      <w:r w:rsidRPr="00F4071C">
        <w:rPr>
          <w:sz w:val="22"/>
          <w:szCs w:val="22"/>
          <w:lang w:val="fr-FR"/>
        </w:rPr>
        <w:t xml:space="preserve"> mai 2022 au </w:t>
      </w:r>
      <w:r w:rsidR="001F3EB6" w:rsidRPr="00F4071C">
        <w:rPr>
          <w:sz w:val="22"/>
          <w:szCs w:val="22"/>
          <w:lang w:val="fr-FR"/>
        </w:rPr>
        <w:t xml:space="preserve">centre d'excellence des entreprises </w:t>
      </w:r>
      <w:proofErr w:type="spellStart"/>
      <w:r w:rsidR="001F3EB6" w:rsidRPr="00F4071C">
        <w:rPr>
          <w:sz w:val="22"/>
          <w:szCs w:val="22"/>
          <w:lang w:val="fr-FR"/>
        </w:rPr>
        <w:t>Coslada</w:t>
      </w:r>
      <w:proofErr w:type="spellEnd"/>
      <w:r w:rsidR="001F3EB6" w:rsidRPr="00F4071C">
        <w:rPr>
          <w:sz w:val="22"/>
          <w:szCs w:val="22"/>
          <w:lang w:val="fr-FR"/>
        </w:rPr>
        <w:t>,</w:t>
      </w:r>
      <w:r w:rsidR="00865378" w:rsidRPr="00F4071C">
        <w:rPr>
          <w:sz w:val="22"/>
          <w:szCs w:val="22"/>
          <w:lang w:val="fr-FR"/>
        </w:rPr>
        <w:t xml:space="preserve"> où sera situé le laboratoire de Madrid.</w:t>
      </w:r>
    </w:p>
    <w:p w14:paraId="4B9DBF31" w14:textId="77777777" w:rsidR="00CC091C" w:rsidRPr="00111BE8" w:rsidRDefault="00BB3274" w:rsidP="008F47F9">
      <w:pPr>
        <w:spacing w:before="120" w:after="120"/>
        <w:jc w:val="both"/>
        <w:rPr>
          <w:sz w:val="22"/>
          <w:szCs w:val="22"/>
          <w:lang w:val="fr-FR"/>
        </w:rPr>
      </w:pPr>
      <w:r w:rsidRPr="00111BE8">
        <w:rPr>
          <w:sz w:val="22"/>
          <w:szCs w:val="22"/>
          <w:lang w:val="fr-FR"/>
        </w:rPr>
        <w:t xml:space="preserve">Plus d'informations sur </w:t>
      </w:r>
      <w:hyperlink r:id="rId8" w:history="1">
        <w:r w:rsidR="00CC091C" w:rsidRPr="00111BE8">
          <w:rPr>
            <w:rStyle w:val="Lienhypertexte"/>
            <w:sz w:val="22"/>
            <w:szCs w:val="22"/>
            <w:lang w:val="fr-FR"/>
          </w:rPr>
          <w:t>WWW.GAMELABSNET.EU</w:t>
        </w:r>
      </w:hyperlink>
    </w:p>
    <w:sectPr w:rsidR="00CC091C" w:rsidRPr="00111BE8" w:rsidSect="006B5DD9">
      <w:headerReference w:type="default" r:id="rId9"/>
      <w:footerReference w:type="default" r:id="rId10"/>
      <w:pgSz w:w="11900" w:h="16840"/>
      <w:pgMar w:top="1417" w:right="1701" w:bottom="1417" w:left="1701" w:header="708" w:footer="16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6EB09" w14:textId="77777777" w:rsidR="00D9515E" w:rsidRDefault="00D9515E" w:rsidP="00940809">
      <w:r>
        <w:separator/>
      </w:r>
    </w:p>
  </w:endnote>
  <w:endnote w:type="continuationSeparator" w:id="0">
    <w:p w14:paraId="4C062DF9" w14:textId="77777777" w:rsidR="00D9515E" w:rsidRDefault="00D9515E" w:rsidP="0094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charset w:val="00"/>
    <w:family w:val="swiss"/>
    <w:pitch w:val="variable"/>
    <w:sig w:usb0="A00002AF" w:usb1="500021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39E55" w14:textId="77777777" w:rsidR="00940809" w:rsidRDefault="00940809">
    <w:pPr>
      <w:pStyle w:val="Pieddepage"/>
    </w:pPr>
    <w:r>
      <w:rPr>
        <w:noProof/>
        <w:lang w:val="fr-FR" w:eastAsia="fr-FR"/>
      </w:rPr>
      <w:drawing>
        <wp:anchor distT="0" distB="0" distL="114300" distR="114300" simplePos="0" relativeHeight="251661312" behindDoc="1" locked="0" layoutInCell="1" allowOverlap="1" wp14:anchorId="3181C1D7" wp14:editId="59F61C70">
          <wp:simplePos x="0" y="0"/>
          <wp:positionH relativeFrom="column">
            <wp:posOffset>-1095375</wp:posOffset>
          </wp:positionH>
          <wp:positionV relativeFrom="paragraph">
            <wp:posOffset>-10037</wp:posOffset>
          </wp:positionV>
          <wp:extent cx="7573645" cy="1245235"/>
          <wp:effectExtent l="0" t="0" r="0" b="0"/>
          <wp:wrapNone/>
          <wp:docPr id="8" name="Imagen 8"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png"/>
                  <pic:cNvPicPr/>
                </pic:nvPicPr>
                <pic:blipFill>
                  <a:blip r:embed="rId1"/>
                  <a:stretch>
                    <a:fillRect/>
                  </a:stretch>
                </pic:blipFill>
                <pic:spPr>
                  <a:xfrm>
                    <a:off x="0" y="0"/>
                    <a:ext cx="7573645" cy="12452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A11DE" w14:textId="77777777" w:rsidR="00D9515E" w:rsidRDefault="00D9515E" w:rsidP="00940809">
      <w:r>
        <w:separator/>
      </w:r>
    </w:p>
  </w:footnote>
  <w:footnote w:type="continuationSeparator" w:id="0">
    <w:p w14:paraId="6FA584A3" w14:textId="77777777" w:rsidR="00D9515E" w:rsidRDefault="00D9515E" w:rsidP="00940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A049F" w14:textId="77777777" w:rsidR="00940809" w:rsidRDefault="00940809">
    <w:pPr>
      <w:pStyle w:val="En-tte"/>
    </w:pPr>
    <w:r>
      <w:rPr>
        <w:rFonts w:ascii="Futura" w:hAnsi="Futura" w:cs="Futura"/>
        <w:noProof/>
        <w:color w:val="17365D"/>
        <w:sz w:val="18"/>
        <w:szCs w:val="18"/>
        <w:lang w:val="fr-FR" w:eastAsia="fr-FR"/>
      </w:rPr>
      <w:drawing>
        <wp:anchor distT="0" distB="0" distL="114300" distR="114300" simplePos="0" relativeHeight="251659264" behindDoc="0" locked="0" layoutInCell="1" allowOverlap="1" wp14:anchorId="2000E642" wp14:editId="5D8E272D">
          <wp:simplePos x="0" y="0"/>
          <wp:positionH relativeFrom="column">
            <wp:posOffset>-1094282</wp:posOffset>
          </wp:positionH>
          <wp:positionV relativeFrom="paragraph">
            <wp:posOffset>-450517</wp:posOffset>
          </wp:positionV>
          <wp:extent cx="7573010" cy="146367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becera.png"/>
                  <pic:cNvPicPr/>
                </pic:nvPicPr>
                <pic:blipFill>
                  <a:blip r:embed="rId1"/>
                  <a:stretch>
                    <a:fillRect/>
                  </a:stretch>
                </pic:blipFill>
                <pic:spPr>
                  <a:xfrm>
                    <a:off x="0" y="0"/>
                    <a:ext cx="7573010" cy="1463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46E52"/>
    <w:multiLevelType w:val="hybridMultilevel"/>
    <w:tmpl w:val="282A33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809"/>
    <w:rsid w:val="00001F18"/>
    <w:rsid w:val="00005CE6"/>
    <w:rsid w:val="00005E7A"/>
    <w:rsid w:val="00011502"/>
    <w:rsid w:val="00012F61"/>
    <w:rsid w:val="0002739E"/>
    <w:rsid w:val="00057319"/>
    <w:rsid w:val="000624DC"/>
    <w:rsid w:val="00090F34"/>
    <w:rsid w:val="00092F62"/>
    <w:rsid w:val="000A4EBD"/>
    <w:rsid w:val="000B17FC"/>
    <w:rsid w:val="000B377C"/>
    <w:rsid w:val="000B3F4F"/>
    <w:rsid w:val="000B46F1"/>
    <w:rsid w:val="00107525"/>
    <w:rsid w:val="00111BE8"/>
    <w:rsid w:val="00141814"/>
    <w:rsid w:val="0014468D"/>
    <w:rsid w:val="00157BA7"/>
    <w:rsid w:val="0017098F"/>
    <w:rsid w:val="00180E22"/>
    <w:rsid w:val="001E41EF"/>
    <w:rsid w:val="001F3EB6"/>
    <w:rsid w:val="00217517"/>
    <w:rsid w:val="00221921"/>
    <w:rsid w:val="00223DFD"/>
    <w:rsid w:val="002326CF"/>
    <w:rsid w:val="00243B42"/>
    <w:rsid w:val="0025305D"/>
    <w:rsid w:val="00265ABA"/>
    <w:rsid w:val="00291171"/>
    <w:rsid w:val="002919EE"/>
    <w:rsid w:val="002A4BA1"/>
    <w:rsid w:val="002C6A94"/>
    <w:rsid w:val="002F5CD5"/>
    <w:rsid w:val="003457D5"/>
    <w:rsid w:val="0035624F"/>
    <w:rsid w:val="00362461"/>
    <w:rsid w:val="003714DC"/>
    <w:rsid w:val="00387807"/>
    <w:rsid w:val="003A65F3"/>
    <w:rsid w:val="003B0DD2"/>
    <w:rsid w:val="003B1C0E"/>
    <w:rsid w:val="003D0212"/>
    <w:rsid w:val="003D62B0"/>
    <w:rsid w:val="003E29DD"/>
    <w:rsid w:val="00412B37"/>
    <w:rsid w:val="00424A53"/>
    <w:rsid w:val="00445050"/>
    <w:rsid w:val="0047689A"/>
    <w:rsid w:val="004853D7"/>
    <w:rsid w:val="004A3623"/>
    <w:rsid w:val="004E06A1"/>
    <w:rsid w:val="004F02B6"/>
    <w:rsid w:val="0050550B"/>
    <w:rsid w:val="00531062"/>
    <w:rsid w:val="00573A8C"/>
    <w:rsid w:val="00586097"/>
    <w:rsid w:val="00587A07"/>
    <w:rsid w:val="00597C3F"/>
    <w:rsid w:val="005B0F75"/>
    <w:rsid w:val="005C0202"/>
    <w:rsid w:val="00621AC5"/>
    <w:rsid w:val="00675F01"/>
    <w:rsid w:val="006773E1"/>
    <w:rsid w:val="0069628A"/>
    <w:rsid w:val="006B088E"/>
    <w:rsid w:val="006B5DD9"/>
    <w:rsid w:val="006D4C81"/>
    <w:rsid w:val="006E5AC7"/>
    <w:rsid w:val="00741D03"/>
    <w:rsid w:val="0074203F"/>
    <w:rsid w:val="00755B70"/>
    <w:rsid w:val="00767315"/>
    <w:rsid w:val="007745FB"/>
    <w:rsid w:val="007A7D40"/>
    <w:rsid w:val="007B1804"/>
    <w:rsid w:val="007B4F42"/>
    <w:rsid w:val="00800D27"/>
    <w:rsid w:val="00801026"/>
    <w:rsid w:val="00813D0C"/>
    <w:rsid w:val="008379DA"/>
    <w:rsid w:val="00863D87"/>
    <w:rsid w:val="00865378"/>
    <w:rsid w:val="0088758F"/>
    <w:rsid w:val="008934D9"/>
    <w:rsid w:val="00894CF6"/>
    <w:rsid w:val="008A394D"/>
    <w:rsid w:val="008C4882"/>
    <w:rsid w:val="008F47F9"/>
    <w:rsid w:val="009248C4"/>
    <w:rsid w:val="00940809"/>
    <w:rsid w:val="00974C85"/>
    <w:rsid w:val="00982D12"/>
    <w:rsid w:val="009A2DE9"/>
    <w:rsid w:val="009E37E9"/>
    <w:rsid w:val="009F3F5F"/>
    <w:rsid w:val="00A00B15"/>
    <w:rsid w:val="00A16B87"/>
    <w:rsid w:val="00A17FDE"/>
    <w:rsid w:val="00A25AD0"/>
    <w:rsid w:val="00A30A20"/>
    <w:rsid w:val="00A367B8"/>
    <w:rsid w:val="00A55924"/>
    <w:rsid w:val="00A73AAE"/>
    <w:rsid w:val="00A76016"/>
    <w:rsid w:val="00A9098E"/>
    <w:rsid w:val="00A92EC5"/>
    <w:rsid w:val="00AB57B6"/>
    <w:rsid w:val="00B15518"/>
    <w:rsid w:val="00B34722"/>
    <w:rsid w:val="00B5365D"/>
    <w:rsid w:val="00B66C44"/>
    <w:rsid w:val="00B6706E"/>
    <w:rsid w:val="00B97526"/>
    <w:rsid w:val="00BA5F3B"/>
    <w:rsid w:val="00BA7983"/>
    <w:rsid w:val="00BB3274"/>
    <w:rsid w:val="00BE7BD3"/>
    <w:rsid w:val="00C07DE2"/>
    <w:rsid w:val="00C2237C"/>
    <w:rsid w:val="00C416F6"/>
    <w:rsid w:val="00C641C9"/>
    <w:rsid w:val="00C73DBE"/>
    <w:rsid w:val="00C90710"/>
    <w:rsid w:val="00C90D12"/>
    <w:rsid w:val="00CA50FF"/>
    <w:rsid w:val="00CB091C"/>
    <w:rsid w:val="00CC07C3"/>
    <w:rsid w:val="00CC091C"/>
    <w:rsid w:val="00CD362F"/>
    <w:rsid w:val="00CD4D45"/>
    <w:rsid w:val="00CD4F9A"/>
    <w:rsid w:val="00D20946"/>
    <w:rsid w:val="00D50207"/>
    <w:rsid w:val="00D6232F"/>
    <w:rsid w:val="00D8263B"/>
    <w:rsid w:val="00D878CD"/>
    <w:rsid w:val="00D9515E"/>
    <w:rsid w:val="00DB7E0D"/>
    <w:rsid w:val="00DE005F"/>
    <w:rsid w:val="00DF16EF"/>
    <w:rsid w:val="00DF44E4"/>
    <w:rsid w:val="00DF501D"/>
    <w:rsid w:val="00E443AC"/>
    <w:rsid w:val="00E657F8"/>
    <w:rsid w:val="00E94292"/>
    <w:rsid w:val="00E94D30"/>
    <w:rsid w:val="00EB335A"/>
    <w:rsid w:val="00EC1431"/>
    <w:rsid w:val="00EC6A12"/>
    <w:rsid w:val="00EF31C5"/>
    <w:rsid w:val="00EF6A0E"/>
    <w:rsid w:val="00F115B6"/>
    <w:rsid w:val="00F4071C"/>
    <w:rsid w:val="00F420C8"/>
    <w:rsid w:val="00F853B1"/>
    <w:rsid w:val="00F8776C"/>
    <w:rsid w:val="00F92D12"/>
    <w:rsid w:val="00FA0101"/>
    <w:rsid w:val="00FA0F41"/>
    <w:rsid w:val="00FA4BF5"/>
    <w:rsid w:val="00FD0C0A"/>
    <w:rsid w:val="00FF2531"/>
    <w:rsid w:val="00FF4A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D7B9"/>
  <w15:docId w15:val="{61859374-9382-419B-BEA4-DD008742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41EF"/>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0809"/>
    <w:pPr>
      <w:tabs>
        <w:tab w:val="center" w:pos="4419"/>
        <w:tab w:val="right" w:pos="8838"/>
      </w:tabs>
    </w:pPr>
  </w:style>
  <w:style w:type="character" w:customStyle="1" w:styleId="En-tteCar">
    <w:name w:val="En-tête Car"/>
    <w:basedOn w:val="Policepardfaut"/>
    <w:link w:val="En-tte"/>
    <w:uiPriority w:val="99"/>
    <w:rsid w:val="00940809"/>
    <w:rPr>
      <w:lang w:val="en-GB"/>
    </w:rPr>
  </w:style>
  <w:style w:type="paragraph" w:styleId="Pieddepage">
    <w:name w:val="footer"/>
    <w:basedOn w:val="Normal"/>
    <w:link w:val="PieddepageCar"/>
    <w:uiPriority w:val="99"/>
    <w:unhideWhenUsed/>
    <w:rsid w:val="00940809"/>
    <w:pPr>
      <w:tabs>
        <w:tab w:val="center" w:pos="4419"/>
        <w:tab w:val="right" w:pos="8838"/>
      </w:tabs>
    </w:pPr>
  </w:style>
  <w:style w:type="character" w:customStyle="1" w:styleId="PieddepageCar">
    <w:name w:val="Pied de page Car"/>
    <w:basedOn w:val="Policepardfaut"/>
    <w:link w:val="Pieddepage"/>
    <w:uiPriority w:val="99"/>
    <w:rsid w:val="00940809"/>
    <w:rPr>
      <w:lang w:val="en-GB"/>
    </w:rPr>
  </w:style>
  <w:style w:type="paragraph" w:styleId="Paragraphedeliste">
    <w:name w:val="List Paragraph"/>
    <w:basedOn w:val="Normal"/>
    <w:uiPriority w:val="34"/>
    <w:qFormat/>
    <w:rsid w:val="00005E7A"/>
    <w:pPr>
      <w:ind w:left="720"/>
      <w:contextualSpacing/>
    </w:pPr>
  </w:style>
  <w:style w:type="paragraph" w:styleId="NormalWeb">
    <w:name w:val="Normal (Web)"/>
    <w:basedOn w:val="Normal"/>
    <w:uiPriority w:val="99"/>
    <w:semiHidden/>
    <w:unhideWhenUsed/>
    <w:rsid w:val="00FD0C0A"/>
    <w:pPr>
      <w:spacing w:before="100" w:beforeAutospacing="1" w:after="100" w:afterAutospacing="1"/>
    </w:pPr>
    <w:rPr>
      <w:rFonts w:ascii="Times New Roman" w:eastAsia="Times New Roman" w:hAnsi="Times New Roman" w:cs="Times New Roman"/>
      <w:lang w:val="es-ES" w:eastAsia="es-ES_tradnl"/>
    </w:rPr>
  </w:style>
  <w:style w:type="character" w:styleId="Lienhypertexte">
    <w:name w:val="Hyperlink"/>
    <w:basedOn w:val="Policepardfaut"/>
    <w:uiPriority w:val="99"/>
    <w:unhideWhenUsed/>
    <w:rsid w:val="006B5DD9"/>
    <w:rPr>
      <w:color w:val="0563C1" w:themeColor="hyperlink"/>
      <w:u w:val="single"/>
    </w:rPr>
  </w:style>
  <w:style w:type="character" w:customStyle="1" w:styleId="Mencinsinresolver1">
    <w:name w:val="Mención sin resolver1"/>
    <w:basedOn w:val="Policepardfaut"/>
    <w:uiPriority w:val="99"/>
    <w:semiHidden/>
    <w:unhideWhenUsed/>
    <w:rsid w:val="006B5DD9"/>
    <w:rPr>
      <w:color w:val="605E5C"/>
      <w:shd w:val="clear" w:color="auto" w:fill="E1DFDD"/>
    </w:rPr>
  </w:style>
  <w:style w:type="character" w:styleId="Marquedecommentaire">
    <w:name w:val="annotation reference"/>
    <w:basedOn w:val="Policepardfaut"/>
    <w:uiPriority w:val="99"/>
    <w:semiHidden/>
    <w:unhideWhenUsed/>
    <w:rsid w:val="00001F18"/>
    <w:rPr>
      <w:sz w:val="16"/>
      <w:szCs w:val="16"/>
    </w:rPr>
  </w:style>
  <w:style w:type="paragraph" w:styleId="Commentaire">
    <w:name w:val="annotation text"/>
    <w:basedOn w:val="Normal"/>
    <w:link w:val="CommentaireCar"/>
    <w:uiPriority w:val="99"/>
    <w:semiHidden/>
    <w:unhideWhenUsed/>
    <w:rsid w:val="00001F18"/>
    <w:rPr>
      <w:sz w:val="20"/>
      <w:szCs w:val="20"/>
    </w:rPr>
  </w:style>
  <w:style w:type="character" w:customStyle="1" w:styleId="CommentaireCar">
    <w:name w:val="Commentaire Car"/>
    <w:basedOn w:val="Policepardfaut"/>
    <w:link w:val="Commentaire"/>
    <w:uiPriority w:val="99"/>
    <w:semiHidden/>
    <w:rsid w:val="00001F18"/>
    <w:rPr>
      <w:sz w:val="20"/>
      <w:szCs w:val="20"/>
      <w:lang w:val="en-GB"/>
    </w:rPr>
  </w:style>
  <w:style w:type="paragraph" w:styleId="Objetducommentaire">
    <w:name w:val="annotation subject"/>
    <w:basedOn w:val="Commentaire"/>
    <w:next w:val="Commentaire"/>
    <w:link w:val="ObjetducommentaireCar"/>
    <w:uiPriority w:val="99"/>
    <w:semiHidden/>
    <w:unhideWhenUsed/>
    <w:rsid w:val="00001F18"/>
    <w:rPr>
      <w:b/>
      <w:bCs/>
    </w:rPr>
  </w:style>
  <w:style w:type="character" w:customStyle="1" w:styleId="ObjetducommentaireCar">
    <w:name w:val="Objet du commentaire Car"/>
    <w:basedOn w:val="CommentaireCar"/>
    <w:link w:val="Objetducommentaire"/>
    <w:uiPriority w:val="99"/>
    <w:semiHidden/>
    <w:rsid w:val="00001F18"/>
    <w:rPr>
      <w:b/>
      <w:bCs/>
      <w:sz w:val="20"/>
      <w:szCs w:val="20"/>
      <w:lang w:val="en-GB"/>
    </w:rPr>
  </w:style>
  <w:style w:type="paragraph" w:styleId="Textedebulles">
    <w:name w:val="Balloon Text"/>
    <w:basedOn w:val="Normal"/>
    <w:link w:val="TextedebullesCar"/>
    <w:uiPriority w:val="99"/>
    <w:semiHidden/>
    <w:unhideWhenUsed/>
    <w:rsid w:val="00001F18"/>
    <w:rPr>
      <w:rFonts w:ascii="Tahoma" w:hAnsi="Tahoma" w:cs="Tahoma"/>
      <w:sz w:val="16"/>
      <w:szCs w:val="16"/>
    </w:rPr>
  </w:style>
  <w:style w:type="character" w:customStyle="1" w:styleId="TextedebullesCar">
    <w:name w:val="Texte de bulles Car"/>
    <w:basedOn w:val="Policepardfaut"/>
    <w:link w:val="Textedebulles"/>
    <w:uiPriority w:val="99"/>
    <w:semiHidden/>
    <w:rsid w:val="00001F18"/>
    <w:rPr>
      <w:rFonts w:ascii="Tahoma" w:hAnsi="Tahoma" w:cs="Tahoma"/>
      <w:sz w:val="16"/>
      <w:szCs w:val="16"/>
      <w:lang w:val="en-GB"/>
    </w:rPr>
  </w:style>
  <w:style w:type="paragraph" w:styleId="Rvision">
    <w:name w:val="Revision"/>
    <w:hidden/>
    <w:uiPriority w:val="99"/>
    <w:semiHidden/>
    <w:rsid w:val="003A65F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162439">
      <w:bodyDiv w:val="1"/>
      <w:marLeft w:val="0"/>
      <w:marRight w:val="0"/>
      <w:marTop w:val="0"/>
      <w:marBottom w:val="0"/>
      <w:divBdr>
        <w:top w:val="none" w:sz="0" w:space="0" w:color="auto"/>
        <w:left w:val="none" w:sz="0" w:space="0" w:color="auto"/>
        <w:bottom w:val="none" w:sz="0" w:space="0" w:color="auto"/>
        <w:right w:val="none" w:sz="0" w:space="0" w:color="auto"/>
      </w:divBdr>
    </w:div>
    <w:div w:id="213378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ELABSNET.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75D04-6E18-439F-BE72-B341ADA3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6220</Characters>
  <Application>Microsoft Office Word</Application>
  <DocSecurity>0</DocSecurity>
  <Lines>51</Lines>
  <Paragraphs>14</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Fuencisla Cid</dc:creator>
  <cp:lastModifiedBy>Olivier LARRE</cp:lastModifiedBy>
  <cp:revision>2</cp:revision>
  <dcterms:created xsi:type="dcterms:W3CDTF">2020-06-08T10:04:00Z</dcterms:created>
  <dcterms:modified xsi:type="dcterms:W3CDTF">2020-06-08T10:04:00Z</dcterms:modified>
</cp:coreProperties>
</file>